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86D" w:rsidRDefault="0010186D"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Pr="00143405" w:rsidRDefault="00D5529A" w:rsidP="0010186D">
      <w:pPr>
        <w:widowControl/>
        <w:shd w:val="clear" w:color="auto" w:fill="FFFFFF"/>
        <w:spacing w:line="330" w:lineRule="atLeast"/>
        <w:jc w:val="center"/>
        <w:rPr>
          <w:rFonts w:ascii="方正小标宋简体" w:eastAsia="方正小标宋简体" w:hAnsi="宋体" w:cs="宋体"/>
          <w:b/>
          <w:color w:val="000000"/>
          <w:kern w:val="0"/>
          <w:sz w:val="52"/>
          <w:szCs w:val="52"/>
        </w:rPr>
      </w:pPr>
      <w:r w:rsidRPr="00143405">
        <w:rPr>
          <w:rFonts w:ascii="方正小标宋简体" w:eastAsia="方正小标宋简体" w:hAnsi="宋体" w:cs="宋体" w:hint="eastAsia"/>
          <w:b/>
          <w:color w:val="000000"/>
          <w:kern w:val="0"/>
          <w:sz w:val="52"/>
          <w:szCs w:val="52"/>
        </w:rPr>
        <w:t>上海市</w:t>
      </w:r>
      <w:r w:rsidR="008A20FC">
        <w:rPr>
          <w:rFonts w:ascii="方正小标宋简体" w:eastAsia="方正小标宋简体" w:hAnsi="宋体" w:cs="宋体" w:hint="eastAsia"/>
          <w:b/>
          <w:color w:val="000000"/>
          <w:kern w:val="0"/>
          <w:sz w:val="52"/>
          <w:szCs w:val="52"/>
        </w:rPr>
        <w:t>2021年</w:t>
      </w:r>
      <w:r w:rsidR="00DF2ED0" w:rsidRPr="00143405">
        <w:rPr>
          <w:rFonts w:ascii="方正小标宋简体" w:eastAsia="方正小标宋简体" w:hAnsi="宋体" w:cs="宋体" w:hint="eastAsia"/>
          <w:b/>
          <w:color w:val="000000"/>
          <w:kern w:val="0"/>
          <w:sz w:val="52"/>
          <w:szCs w:val="52"/>
        </w:rPr>
        <w:t>区</w:t>
      </w:r>
      <w:r w:rsidR="00DF2ED0" w:rsidRPr="00143405">
        <w:rPr>
          <w:rFonts w:ascii="方正小标宋简体" w:eastAsia="方正小标宋简体" w:hAnsi="宋体" w:cs="宋体"/>
          <w:b/>
          <w:color w:val="000000"/>
          <w:kern w:val="0"/>
          <w:sz w:val="52"/>
          <w:szCs w:val="52"/>
        </w:rPr>
        <w:t>级</w:t>
      </w:r>
      <w:r w:rsidR="00FF1D8E" w:rsidRPr="00143405">
        <w:rPr>
          <w:rFonts w:ascii="方正小标宋简体" w:eastAsia="方正小标宋简体" w:hAnsi="宋体" w:cs="宋体" w:hint="eastAsia"/>
          <w:b/>
          <w:color w:val="000000"/>
          <w:kern w:val="0"/>
          <w:sz w:val="52"/>
          <w:szCs w:val="52"/>
        </w:rPr>
        <w:t>单位</w:t>
      </w:r>
      <w:r w:rsidRPr="00143405">
        <w:rPr>
          <w:rFonts w:ascii="方正小标宋简体" w:eastAsia="方正小标宋简体" w:hAnsi="宋体" w:cs="宋体" w:hint="eastAsia"/>
          <w:b/>
          <w:color w:val="000000"/>
          <w:kern w:val="0"/>
          <w:sz w:val="52"/>
          <w:szCs w:val="52"/>
        </w:rPr>
        <w:t>预算</w:t>
      </w: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E16291" w:rsidRDefault="00E16291"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8A20FC" w:rsidRDefault="008A20FC"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8A20FC" w:rsidRDefault="008A20FC"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8A20FC" w:rsidRDefault="008A20FC"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8A20FC" w:rsidRDefault="008A20FC"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8A20FC" w:rsidRDefault="008A20FC"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8A20FC" w:rsidRDefault="008A20FC"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8A20FC" w:rsidRDefault="008A20FC"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E16291" w:rsidRPr="00E16291" w:rsidRDefault="00E16291"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Pr="00D5529A" w:rsidRDefault="00D5529A" w:rsidP="00D5529A">
      <w:pPr>
        <w:widowControl/>
        <w:shd w:val="clear" w:color="auto" w:fill="FFFFFF"/>
        <w:spacing w:line="330" w:lineRule="atLeast"/>
        <w:jc w:val="center"/>
        <w:rPr>
          <w:rFonts w:ascii="方正小标宋简体" w:eastAsia="方正小标宋简体" w:hAnsi="宋体" w:cs="宋体"/>
          <w:color w:val="000000"/>
          <w:kern w:val="0"/>
          <w:sz w:val="32"/>
          <w:szCs w:val="32"/>
        </w:rPr>
      </w:pPr>
      <w:r>
        <w:rPr>
          <w:rFonts w:ascii="方正小标宋简体" w:eastAsia="方正小标宋简体" w:hAnsi="宋体" w:cs="宋体" w:hint="eastAsia"/>
          <w:color w:val="000000"/>
          <w:kern w:val="0"/>
          <w:sz w:val="32"/>
          <w:szCs w:val="32"/>
        </w:rPr>
        <w:t>预算单位：</w:t>
      </w:r>
      <w:r w:rsidR="008A20FC">
        <w:rPr>
          <w:rFonts w:ascii="方正小标宋简体" w:eastAsia="方正小标宋简体" w:hAnsi="宋体" w:cs="宋体" w:hint="eastAsia"/>
          <w:color w:val="000000"/>
          <w:kern w:val="0"/>
          <w:sz w:val="32"/>
          <w:szCs w:val="32"/>
        </w:rPr>
        <w:t>上海市松江区政府采购中心</w:t>
      </w:r>
    </w:p>
    <w:p w:rsidR="00D5529A" w:rsidRDefault="00D5529A" w:rsidP="00D5529A">
      <w:pPr>
        <w:widowControl/>
        <w:shd w:val="clear" w:color="auto" w:fill="FFFFFF"/>
        <w:spacing w:line="330" w:lineRule="atLeast"/>
        <w:jc w:val="right"/>
        <w:rPr>
          <w:rFonts w:ascii="方正小标宋简体" w:eastAsia="方正小标宋简体" w:hAnsi="宋体" w:cs="宋体"/>
          <w:color w:val="000000"/>
          <w:kern w:val="0"/>
          <w:sz w:val="32"/>
          <w:szCs w:val="32"/>
        </w:rPr>
      </w:pPr>
    </w:p>
    <w:p w:rsidR="00D5529A" w:rsidRPr="00143405"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AE0648" w:rsidRPr="00554BE7" w:rsidRDefault="004F2E6E" w:rsidP="0010186D">
      <w:pPr>
        <w:widowControl/>
        <w:shd w:val="clear" w:color="auto" w:fill="FFFFFF"/>
        <w:spacing w:line="330" w:lineRule="atLeast"/>
        <w:jc w:val="center"/>
        <w:rPr>
          <w:rFonts w:ascii="方正小标宋简体" w:eastAsia="方正小标宋简体" w:hAnsi="宋体" w:cs="宋体"/>
          <w:color w:val="000000"/>
          <w:kern w:val="0"/>
          <w:sz w:val="36"/>
          <w:szCs w:val="36"/>
        </w:rPr>
      </w:pPr>
      <w:r w:rsidRPr="00554BE7">
        <w:rPr>
          <w:rFonts w:ascii="方正小标宋简体" w:eastAsia="方正小标宋简体" w:hAnsi="宋体" w:cs="宋体" w:hint="eastAsia"/>
          <w:color w:val="000000"/>
          <w:kern w:val="0"/>
          <w:sz w:val="36"/>
          <w:szCs w:val="36"/>
        </w:rPr>
        <w:lastRenderedPageBreak/>
        <w:t>目  录</w:t>
      </w:r>
    </w:p>
    <w:p w:rsidR="0010186D" w:rsidRDefault="0010186D"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10186D" w:rsidRPr="00997263" w:rsidRDefault="0010186D" w:rsidP="00997263">
      <w:pPr>
        <w:widowControl/>
        <w:shd w:val="clear" w:color="auto" w:fill="FFFFFF"/>
        <w:spacing w:line="500" w:lineRule="exact"/>
        <w:rPr>
          <w:rFonts w:ascii="仿宋" w:eastAsia="仿宋" w:hAnsi="仿宋" w:cs="宋体"/>
          <w:color w:val="000000"/>
          <w:kern w:val="0"/>
          <w:sz w:val="28"/>
          <w:szCs w:val="28"/>
        </w:rPr>
      </w:pPr>
      <w:r w:rsidRPr="00997263">
        <w:rPr>
          <w:rFonts w:ascii="仿宋" w:eastAsia="仿宋" w:hAnsi="仿宋" w:cs="宋体" w:hint="eastAsia"/>
          <w:color w:val="000000"/>
          <w:kern w:val="0"/>
          <w:sz w:val="28"/>
          <w:szCs w:val="28"/>
        </w:rPr>
        <w:t>一、</w:t>
      </w:r>
      <w:r w:rsidR="00FF1D8E" w:rsidRPr="00997263">
        <w:rPr>
          <w:rFonts w:ascii="仿宋" w:eastAsia="仿宋" w:hAnsi="仿宋" w:cs="宋体" w:hint="eastAsia"/>
          <w:color w:val="000000"/>
          <w:kern w:val="0"/>
          <w:sz w:val="28"/>
          <w:szCs w:val="28"/>
        </w:rPr>
        <w:t>单位</w:t>
      </w:r>
      <w:r w:rsidRPr="00997263">
        <w:rPr>
          <w:rFonts w:ascii="仿宋" w:eastAsia="仿宋" w:hAnsi="仿宋" w:cs="宋体" w:hint="eastAsia"/>
          <w:color w:val="000000"/>
          <w:kern w:val="0"/>
          <w:sz w:val="28"/>
          <w:szCs w:val="28"/>
        </w:rPr>
        <w:t>主要职能</w:t>
      </w:r>
    </w:p>
    <w:p w:rsidR="0010186D" w:rsidRPr="00997263" w:rsidRDefault="0010186D" w:rsidP="00997263">
      <w:pPr>
        <w:widowControl/>
        <w:shd w:val="clear" w:color="auto" w:fill="FFFFFF"/>
        <w:spacing w:line="500" w:lineRule="exact"/>
        <w:rPr>
          <w:rFonts w:ascii="仿宋" w:eastAsia="仿宋" w:hAnsi="仿宋" w:cs="宋体"/>
          <w:color w:val="000000"/>
          <w:kern w:val="0"/>
          <w:sz w:val="28"/>
          <w:szCs w:val="28"/>
        </w:rPr>
      </w:pPr>
      <w:r w:rsidRPr="00997263">
        <w:rPr>
          <w:rFonts w:ascii="仿宋" w:eastAsia="仿宋" w:hAnsi="仿宋" w:cs="宋体" w:hint="eastAsia"/>
          <w:color w:val="000000"/>
          <w:kern w:val="0"/>
          <w:sz w:val="28"/>
          <w:szCs w:val="28"/>
        </w:rPr>
        <w:t>二、</w:t>
      </w:r>
      <w:r w:rsidR="00FF1D8E" w:rsidRPr="00997263">
        <w:rPr>
          <w:rFonts w:ascii="仿宋" w:eastAsia="仿宋" w:hAnsi="仿宋" w:cs="宋体" w:hint="eastAsia"/>
          <w:color w:val="000000"/>
          <w:kern w:val="0"/>
          <w:sz w:val="28"/>
          <w:szCs w:val="28"/>
        </w:rPr>
        <w:t>单位</w:t>
      </w:r>
      <w:r w:rsidRPr="00997263">
        <w:rPr>
          <w:rFonts w:ascii="仿宋" w:eastAsia="仿宋" w:hAnsi="仿宋" w:cs="宋体" w:hint="eastAsia"/>
          <w:color w:val="000000"/>
          <w:kern w:val="0"/>
          <w:sz w:val="28"/>
          <w:szCs w:val="28"/>
        </w:rPr>
        <w:t>机构设置</w:t>
      </w:r>
    </w:p>
    <w:p w:rsidR="00D5529A" w:rsidRPr="00997263" w:rsidRDefault="00D5529A" w:rsidP="00997263">
      <w:pPr>
        <w:widowControl/>
        <w:shd w:val="clear" w:color="auto" w:fill="FFFFFF"/>
        <w:spacing w:line="500" w:lineRule="exact"/>
        <w:rPr>
          <w:rFonts w:ascii="仿宋" w:eastAsia="仿宋" w:hAnsi="仿宋" w:cs="宋体"/>
          <w:color w:val="000000"/>
          <w:kern w:val="0"/>
          <w:sz w:val="28"/>
          <w:szCs w:val="28"/>
        </w:rPr>
      </w:pPr>
      <w:r w:rsidRPr="00997263">
        <w:rPr>
          <w:rFonts w:ascii="仿宋" w:eastAsia="仿宋" w:hAnsi="仿宋" w:cs="宋体" w:hint="eastAsia"/>
          <w:color w:val="000000"/>
          <w:kern w:val="0"/>
          <w:sz w:val="28"/>
          <w:szCs w:val="28"/>
        </w:rPr>
        <w:t>三、名词解释</w:t>
      </w:r>
    </w:p>
    <w:p w:rsidR="0010186D" w:rsidRPr="00997263" w:rsidRDefault="00D5529A" w:rsidP="00997263">
      <w:pPr>
        <w:widowControl/>
        <w:shd w:val="clear" w:color="auto" w:fill="FFFFFF"/>
        <w:spacing w:line="500" w:lineRule="exact"/>
        <w:rPr>
          <w:rFonts w:ascii="仿宋" w:eastAsia="仿宋" w:hAnsi="仿宋" w:cs="宋体"/>
          <w:color w:val="000000"/>
          <w:kern w:val="0"/>
          <w:sz w:val="28"/>
          <w:szCs w:val="28"/>
        </w:rPr>
      </w:pPr>
      <w:r w:rsidRPr="00997263">
        <w:rPr>
          <w:rFonts w:ascii="仿宋" w:eastAsia="仿宋" w:hAnsi="仿宋" w:cs="宋体" w:hint="eastAsia"/>
          <w:color w:val="000000"/>
          <w:kern w:val="0"/>
          <w:sz w:val="28"/>
          <w:szCs w:val="28"/>
        </w:rPr>
        <w:t>四</w:t>
      </w:r>
      <w:r w:rsidR="0010186D" w:rsidRPr="00997263">
        <w:rPr>
          <w:rFonts w:ascii="仿宋" w:eastAsia="仿宋" w:hAnsi="仿宋" w:cs="宋体" w:hint="eastAsia"/>
          <w:color w:val="000000"/>
          <w:kern w:val="0"/>
          <w:sz w:val="28"/>
          <w:szCs w:val="28"/>
        </w:rPr>
        <w:t>、</w:t>
      </w:r>
      <w:r w:rsidR="00FF1D8E" w:rsidRPr="00997263">
        <w:rPr>
          <w:rFonts w:ascii="仿宋" w:eastAsia="仿宋" w:hAnsi="仿宋" w:cs="宋体" w:hint="eastAsia"/>
          <w:color w:val="000000"/>
          <w:kern w:val="0"/>
          <w:sz w:val="28"/>
          <w:szCs w:val="28"/>
        </w:rPr>
        <w:t>单位</w:t>
      </w:r>
      <w:r w:rsidR="0010186D" w:rsidRPr="00997263">
        <w:rPr>
          <w:rFonts w:ascii="仿宋" w:eastAsia="仿宋" w:hAnsi="仿宋" w:cs="宋体" w:hint="eastAsia"/>
          <w:color w:val="000000"/>
          <w:kern w:val="0"/>
          <w:sz w:val="28"/>
          <w:szCs w:val="28"/>
        </w:rPr>
        <w:t>预算编制说明</w:t>
      </w:r>
    </w:p>
    <w:p w:rsidR="00D5529A" w:rsidRPr="00997263" w:rsidRDefault="00D5529A" w:rsidP="00997263">
      <w:pPr>
        <w:widowControl/>
        <w:shd w:val="clear" w:color="auto" w:fill="FFFFFF"/>
        <w:spacing w:line="500" w:lineRule="exact"/>
        <w:rPr>
          <w:rFonts w:ascii="仿宋" w:eastAsia="仿宋" w:hAnsi="仿宋" w:cs="宋体"/>
          <w:color w:val="000000"/>
          <w:kern w:val="0"/>
          <w:sz w:val="28"/>
          <w:szCs w:val="28"/>
        </w:rPr>
      </w:pPr>
      <w:r w:rsidRPr="00997263">
        <w:rPr>
          <w:rFonts w:ascii="仿宋" w:eastAsia="仿宋" w:hAnsi="仿宋" w:cs="宋体" w:hint="eastAsia"/>
          <w:color w:val="000000"/>
          <w:kern w:val="0"/>
          <w:sz w:val="28"/>
          <w:szCs w:val="28"/>
        </w:rPr>
        <w:t>五、</w:t>
      </w:r>
      <w:r w:rsidR="00FF1D8E" w:rsidRPr="00997263">
        <w:rPr>
          <w:rFonts w:ascii="仿宋" w:eastAsia="仿宋" w:hAnsi="仿宋" w:cs="宋体" w:hint="eastAsia"/>
          <w:color w:val="000000"/>
          <w:kern w:val="0"/>
          <w:sz w:val="28"/>
          <w:szCs w:val="28"/>
        </w:rPr>
        <w:t>单位</w:t>
      </w:r>
      <w:r w:rsidRPr="00997263">
        <w:rPr>
          <w:rFonts w:ascii="仿宋" w:eastAsia="仿宋" w:hAnsi="仿宋" w:cs="宋体" w:hint="eastAsia"/>
          <w:color w:val="000000"/>
          <w:kern w:val="0"/>
          <w:sz w:val="28"/>
          <w:szCs w:val="28"/>
        </w:rPr>
        <w:t>预算表</w:t>
      </w:r>
    </w:p>
    <w:p w:rsidR="0010186D" w:rsidRPr="00997263" w:rsidRDefault="00D5529A" w:rsidP="00997263">
      <w:pPr>
        <w:widowControl/>
        <w:shd w:val="clear" w:color="auto" w:fill="FFFFFF"/>
        <w:spacing w:line="500" w:lineRule="exact"/>
        <w:rPr>
          <w:rFonts w:ascii="仿宋" w:eastAsia="仿宋" w:hAnsi="仿宋" w:cs="宋体"/>
          <w:color w:val="000000"/>
          <w:kern w:val="0"/>
          <w:sz w:val="28"/>
          <w:szCs w:val="28"/>
        </w:rPr>
      </w:pPr>
      <w:r w:rsidRPr="00997263">
        <w:rPr>
          <w:rFonts w:ascii="仿宋" w:eastAsia="仿宋" w:hAnsi="仿宋" w:cs="宋体" w:hint="eastAsia"/>
          <w:color w:val="000000"/>
          <w:kern w:val="0"/>
          <w:sz w:val="28"/>
          <w:szCs w:val="28"/>
        </w:rPr>
        <w:t>1</w:t>
      </w:r>
      <w:r w:rsidR="0010186D" w:rsidRPr="00997263">
        <w:rPr>
          <w:rFonts w:ascii="仿宋" w:eastAsia="仿宋" w:hAnsi="仿宋" w:cs="宋体" w:hint="eastAsia"/>
          <w:color w:val="000000"/>
          <w:kern w:val="0"/>
          <w:sz w:val="28"/>
          <w:szCs w:val="28"/>
        </w:rPr>
        <w:t>、</w:t>
      </w:r>
      <w:r w:rsidR="008A20FC">
        <w:rPr>
          <w:rFonts w:ascii="仿宋" w:eastAsia="仿宋" w:hAnsi="仿宋" w:cs="宋体" w:hint="eastAsia"/>
          <w:color w:val="000000"/>
          <w:kern w:val="0"/>
          <w:sz w:val="28"/>
          <w:szCs w:val="28"/>
        </w:rPr>
        <w:t>2021年</w:t>
      </w:r>
      <w:r w:rsidR="00FF1D8E" w:rsidRPr="00997263">
        <w:rPr>
          <w:rFonts w:ascii="仿宋" w:eastAsia="仿宋" w:hAnsi="仿宋" w:cs="宋体" w:hint="eastAsia"/>
          <w:color w:val="000000"/>
          <w:kern w:val="0"/>
          <w:sz w:val="28"/>
          <w:szCs w:val="28"/>
        </w:rPr>
        <w:t>单位</w:t>
      </w:r>
      <w:r w:rsidR="0010186D" w:rsidRPr="00997263">
        <w:rPr>
          <w:rFonts w:ascii="仿宋" w:eastAsia="仿宋" w:hAnsi="仿宋" w:cs="宋体" w:hint="eastAsia"/>
          <w:color w:val="000000"/>
          <w:kern w:val="0"/>
          <w:sz w:val="28"/>
          <w:szCs w:val="28"/>
        </w:rPr>
        <w:t>财务收支预算总表</w:t>
      </w:r>
    </w:p>
    <w:p w:rsidR="0010186D" w:rsidRPr="00997263" w:rsidRDefault="00D5529A" w:rsidP="00997263">
      <w:pPr>
        <w:widowControl/>
        <w:shd w:val="clear" w:color="auto" w:fill="FFFFFF"/>
        <w:spacing w:line="500" w:lineRule="exact"/>
        <w:rPr>
          <w:rFonts w:ascii="仿宋" w:eastAsia="仿宋" w:hAnsi="仿宋" w:cs="宋体"/>
          <w:color w:val="000000"/>
          <w:kern w:val="0"/>
          <w:sz w:val="28"/>
          <w:szCs w:val="28"/>
        </w:rPr>
      </w:pPr>
      <w:r w:rsidRPr="00997263">
        <w:rPr>
          <w:rFonts w:ascii="仿宋" w:eastAsia="仿宋" w:hAnsi="仿宋" w:cs="宋体" w:hint="eastAsia"/>
          <w:color w:val="000000"/>
          <w:kern w:val="0"/>
          <w:sz w:val="28"/>
          <w:szCs w:val="28"/>
        </w:rPr>
        <w:t>2</w:t>
      </w:r>
      <w:r w:rsidR="0010186D" w:rsidRPr="00997263">
        <w:rPr>
          <w:rFonts w:ascii="仿宋" w:eastAsia="仿宋" w:hAnsi="仿宋" w:cs="宋体" w:hint="eastAsia"/>
          <w:color w:val="000000"/>
          <w:kern w:val="0"/>
          <w:sz w:val="28"/>
          <w:szCs w:val="28"/>
        </w:rPr>
        <w:t>、</w:t>
      </w:r>
      <w:r w:rsidR="008A20FC">
        <w:rPr>
          <w:rFonts w:ascii="仿宋" w:eastAsia="仿宋" w:hAnsi="仿宋" w:cs="宋体" w:hint="eastAsia"/>
          <w:color w:val="000000"/>
          <w:kern w:val="0"/>
          <w:sz w:val="28"/>
          <w:szCs w:val="28"/>
        </w:rPr>
        <w:t>2021年</w:t>
      </w:r>
      <w:r w:rsidR="00FF1D8E" w:rsidRPr="00997263">
        <w:rPr>
          <w:rFonts w:ascii="仿宋" w:eastAsia="仿宋" w:hAnsi="仿宋" w:cs="宋体" w:hint="eastAsia"/>
          <w:color w:val="000000"/>
          <w:kern w:val="0"/>
          <w:sz w:val="28"/>
          <w:szCs w:val="28"/>
        </w:rPr>
        <w:t>单位</w:t>
      </w:r>
      <w:r w:rsidR="0010186D" w:rsidRPr="00997263">
        <w:rPr>
          <w:rFonts w:ascii="仿宋" w:eastAsia="仿宋" w:hAnsi="仿宋" w:cs="宋体" w:hint="eastAsia"/>
          <w:color w:val="000000"/>
          <w:kern w:val="0"/>
          <w:sz w:val="28"/>
          <w:szCs w:val="28"/>
        </w:rPr>
        <w:t>收入预算总表</w:t>
      </w:r>
    </w:p>
    <w:p w:rsidR="0010186D" w:rsidRPr="00997263" w:rsidRDefault="00D5529A" w:rsidP="00997263">
      <w:pPr>
        <w:widowControl/>
        <w:shd w:val="clear" w:color="auto" w:fill="FFFFFF"/>
        <w:spacing w:line="500" w:lineRule="exact"/>
        <w:rPr>
          <w:rFonts w:ascii="仿宋" w:eastAsia="仿宋" w:hAnsi="仿宋" w:cs="宋体"/>
          <w:color w:val="000000"/>
          <w:kern w:val="0"/>
          <w:sz w:val="28"/>
          <w:szCs w:val="28"/>
        </w:rPr>
      </w:pPr>
      <w:r w:rsidRPr="00997263">
        <w:rPr>
          <w:rFonts w:ascii="仿宋" w:eastAsia="仿宋" w:hAnsi="仿宋" w:cs="宋体" w:hint="eastAsia"/>
          <w:color w:val="000000"/>
          <w:kern w:val="0"/>
          <w:sz w:val="28"/>
          <w:szCs w:val="28"/>
        </w:rPr>
        <w:t>3</w:t>
      </w:r>
      <w:r w:rsidR="0010186D" w:rsidRPr="00997263">
        <w:rPr>
          <w:rFonts w:ascii="仿宋" w:eastAsia="仿宋" w:hAnsi="仿宋" w:cs="宋体" w:hint="eastAsia"/>
          <w:color w:val="000000"/>
          <w:kern w:val="0"/>
          <w:sz w:val="28"/>
          <w:szCs w:val="28"/>
        </w:rPr>
        <w:t>、</w:t>
      </w:r>
      <w:r w:rsidR="008A20FC">
        <w:rPr>
          <w:rFonts w:ascii="仿宋" w:eastAsia="仿宋" w:hAnsi="仿宋" w:cs="宋体" w:hint="eastAsia"/>
          <w:color w:val="000000"/>
          <w:kern w:val="0"/>
          <w:sz w:val="28"/>
          <w:szCs w:val="28"/>
        </w:rPr>
        <w:t>2021年</w:t>
      </w:r>
      <w:r w:rsidR="00FF1D8E" w:rsidRPr="00997263">
        <w:rPr>
          <w:rFonts w:ascii="仿宋" w:eastAsia="仿宋" w:hAnsi="仿宋" w:cs="宋体" w:hint="eastAsia"/>
          <w:color w:val="000000"/>
          <w:kern w:val="0"/>
          <w:sz w:val="28"/>
          <w:szCs w:val="28"/>
        </w:rPr>
        <w:t>单位</w:t>
      </w:r>
      <w:r w:rsidR="0010186D" w:rsidRPr="00997263">
        <w:rPr>
          <w:rFonts w:ascii="仿宋" w:eastAsia="仿宋" w:hAnsi="仿宋" w:cs="宋体" w:hint="eastAsia"/>
          <w:color w:val="000000"/>
          <w:kern w:val="0"/>
          <w:sz w:val="28"/>
          <w:szCs w:val="28"/>
        </w:rPr>
        <w:t>支出预算总表</w:t>
      </w:r>
    </w:p>
    <w:p w:rsidR="0010186D" w:rsidRPr="00997263" w:rsidRDefault="00D5529A" w:rsidP="00997263">
      <w:pPr>
        <w:widowControl/>
        <w:shd w:val="clear" w:color="auto" w:fill="FFFFFF"/>
        <w:spacing w:line="500" w:lineRule="exact"/>
        <w:rPr>
          <w:rFonts w:ascii="仿宋" w:eastAsia="仿宋" w:hAnsi="仿宋" w:cs="宋体"/>
          <w:color w:val="000000"/>
          <w:kern w:val="0"/>
          <w:sz w:val="28"/>
          <w:szCs w:val="28"/>
        </w:rPr>
      </w:pPr>
      <w:r w:rsidRPr="00997263">
        <w:rPr>
          <w:rFonts w:ascii="仿宋" w:eastAsia="仿宋" w:hAnsi="仿宋" w:cs="宋体" w:hint="eastAsia"/>
          <w:color w:val="000000"/>
          <w:kern w:val="0"/>
          <w:sz w:val="28"/>
          <w:szCs w:val="28"/>
        </w:rPr>
        <w:t>4</w:t>
      </w:r>
      <w:r w:rsidR="0010186D" w:rsidRPr="00997263">
        <w:rPr>
          <w:rFonts w:ascii="仿宋" w:eastAsia="仿宋" w:hAnsi="仿宋" w:cs="宋体" w:hint="eastAsia"/>
          <w:color w:val="000000"/>
          <w:kern w:val="0"/>
          <w:sz w:val="28"/>
          <w:szCs w:val="28"/>
        </w:rPr>
        <w:t>、</w:t>
      </w:r>
      <w:r w:rsidR="008A20FC">
        <w:rPr>
          <w:rFonts w:ascii="仿宋" w:eastAsia="仿宋" w:hAnsi="仿宋" w:cs="宋体" w:hint="eastAsia"/>
          <w:color w:val="000000"/>
          <w:kern w:val="0"/>
          <w:sz w:val="28"/>
          <w:szCs w:val="28"/>
        </w:rPr>
        <w:t>2021年</w:t>
      </w:r>
      <w:r w:rsidR="00FF1D8E" w:rsidRPr="00997263">
        <w:rPr>
          <w:rFonts w:ascii="仿宋" w:eastAsia="仿宋" w:hAnsi="仿宋" w:cs="宋体" w:hint="eastAsia"/>
          <w:color w:val="000000"/>
          <w:kern w:val="0"/>
          <w:sz w:val="28"/>
          <w:szCs w:val="28"/>
        </w:rPr>
        <w:t>单位</w:t>
      </w:r>
      <w:r w:rsidR="0010186D" w:rsidRPr="00997263">
        <w:rPr>
          <w:rFonts w:ascii="仿宋" w:eastAsia="仿宋" w:hAnsi="仿宋" w:cs="宋体" w:hint="eastAsia"/>
          <w:color w:val="000000"/>
          <w:kern w:val="0"/>
          <w:sz w:val="28"/>
          <w:szCs w:val="28"/>
        </w:rPr>
        <w:t>财政拨款收支预算总表</w:t>
      </w:r>
    </w:p>
    <w:p w:rsidR="0010186D" w:rsidRPr="00997263" w:rsidRDefault="00D5529A" w:rsidP="00997263">
      <w:pPr>
        <w:widowControl/>
        <w:shd w:val="clear" w:color="auto" w:fill="FFFFFF"/>
        <w:spacing w:line="500" w:lineRule="exact"/>
        <w:rPr>
          <w:rFonts w:ascii="仿宋" w:eastAsia="仿宋" w:hAnsi="仿宋" w:cs="宋体"/>
          <w:color w:val="000000"/>
          <w:kern w:val="0"/>
          <w:sz w:val="28"/>
          <w:szCs w:val="28"/>
        </w:rPr>
      </w:pPr>
      <w:r w:rsidRPr="00997263">
        <w:rPr>
          <w:rFonts w:ascii="仿宋" w:eastAsia="仿宋" w:hAnsi="仿宋" w:cs="宋体" w:hint="eastAsia"/>
          <w:color w:val="000000"/>
          <w:kern w:val="0"/>
          <w:sz w:val="28"/>
          <w:szCs w:val="28"/>
        </w:rPr>
        <w:t>5</w:t>
      </w:r>
      <w:r w:rsidR="0010186D" w:rsidRPr="00997263">
        <w:rPr>
          <w:rFonts w:ascii="仿宋" w:eastAsia="仿宋" w:hAnsi="仿宋" w:cs="宋体" w:hint="eastAsia"/>
          <w:color w:val="000000"/>
          <w:kern w:val="0"/>
          <w:sz w:val="28"/>
          <w:szCs w:val="28"/>
        </w:rPr>
        <w:t>、</w:t>
      </w:r>
      <w:r w:rsidR="008A20FC">
        <w:rPr>
          <w:rFonts w:ascii="仿宋" w:eastAsia="仿宋" w:hAnsi="仿宋" w:cs="宋体" w:hint="eastAsia"/>
          <w:color w:val="000000"/>
          <w:kern w:val="0"/>
          <w:sz w:val="28"/>
          <w:szCs w:val="28"/>
        </w:rPr>
        <w:t>2021年</w:t>
      </w:r>
      <w:r w:rsidR="00FF1D8E" w:rsidRPr="00997263">
        <w:rPr>
          <w:rFonts w:ascii="仿宋" w:eastAsia="仿宋" w:hAnsi="仿宋" w:cs="宋体" w:hint="eastAsia"/>
          <w:color w:val="000000"/>
          <w:kern w:val="0"/>
          <w:sz w:val="28"/>
          <w:szCs w:val="28"/>
        </w:rPr>
        <w:t>单位</w:t>
      </w:r>
      <w:r w:rsidR="0010186D" w:rsidRPr="00997263">
        <w:rPr>
          <w:rFonts w:ascii="仿宋" w:eastAsia="仿宋" w:hAnsi="仿宋" w:cs="宋体" w:hint="eastAsia"/>
          <w:color w:val="000000"/>
          <w:kern w:val="0"/>
          <w:sz w:val="28"/>
          <w:szCs w:val="28"/>
        </w:rPr>
        <w:t>一般公共预算支出功能分类预算表</w:t>
      </w:r>
    </w:p>
    <w:p w:rsidR="0010186D" w:rsidRPr="00997263" w:rsidRDefault="00D5529A" w:rsidP="00997263">
      <w:pPr>
        <w:widowControl/>
        <w:shd w:val="clear" w:color="auto" w:fill="FFFFFF"/>
        <w:spacing w:line="500" w:lineRule="exact"/>
        <w:rPr>
          <w:rFonts w:ascii="仿宋" w:eastAsia="仿宋" w:hAnsi="仿宋" w:cs="宋体"/>
          <w:color w:val="000000"/>
          <w:kern w:val="0"/>
          <w:sz w:val="28"/>
          <w:szCs w:val="28"/>
        </w:rPr>
      </w:pPr>
      <w:r w:rsidRPr="00997263">
        <w:rPr>
          <w:rFonts w:ascii="仿宋" w:eastAsia="仿宋" w:hAnsi="仿宋" w:cs="宋体" w:hint="eastAsia"/>
          <w:color w:val="000000"/>
          <w:kern w:val="0"/>
          <w:sz w:val="28"/>
          <w:szCs w:val="28"/>
        </w:rPr>
        <w:t>6</w:t>
      </w:r>
      <w:r w:rsidR="0010186D" w:rsidRPr="00997263">
        <w:rPr>
          <w:rFonts w:ascii="仿宋" w:eastAsia="仿宋" w:hAnsi="仿宋" w:cs="宋体" w:hint="eastAsia"/>
          <w:color w:val="000000"/>
          <w:kern w:val="0"/>
          <w:sz w:val="28"/>
          <w:szCs w:val="28"/>
        </w:rPr>
        <w:t>、</w:t>
      </w:r>
      <w:r w:rsidR="008A20FC">
        <w:rPr>
          <w:rFonts w:ascii="仿宋" w:eastAsia="仿宋" w:hAnsi="仿宋" w:cs="宋体" w:hint="eastAsia"/>
          <w:color w:val="000000"/>
          <w:kern w:val="0"/>
          <w:sz w:val="28"/>
          <w:szCs w:val="28"/>
        </w:rPr>
        <w:t>2021年</w:t>
      </w:r>
      <w:r w:rsidR="00FF1D8E" w:rsidRPr="00997263">
        <w:rPr>
          <w:rFonts w:ascii="仿宋" w:eastAsia="仿宋" w:hAnsi="仿宋" w:cs="宋体" w:hint="eastAsia"/>
          <w:color w:val="000000"/>
          <w:kern w:val="0"/>
          <w:sz w:val="28"/>
          <w:szCs w:val="28"/>
        </w:rPr>
        <w:t>单位</w:t>
      </w:r>
      <w:r w:rsidR="0010186D" w:rsidRPr="00997263">
        <w:rPr>
          <w:rFonts w:ascii="仿宋" w:eastAsia="仿宋" w:hAnsi="仿宋" w:cs="宋体" w:hint="eastAsia"/>
          <w:color w:val="000000"/>
          <w:kern w:val="0"/>
          <w:sz w:val="28"/>
          <w:szCs w:val="28"/>
        </w:rPr>
        <w:t>政府性基金预算支出功能分类预算表</w:t>
      </w:r>
    </w:p>
    <w:p w:rsidR="0010186D" w:rsidRPr="00997263" w:rsidRDefault="00D5529A" w:rsidP="00997263">
      <w:pPr>
        <w:widowControl/>
        <w:shd w:val="clear" w:color="auto" w:fill="FFFFFF"/>
        <w:spacing w:line="500" w:lineRule="exact"/>
        <w:rPr>
          <w:rFonts w:ascii="仿宋" w:eastAsia="仿宋" w:hAnsi="仿宋" w:cs="宋体"/>
          <w:color w:val="000000"/>
          <w:kern w:val="0"/>
          <w:sz w:val="28"/>
          <w:szCs w:val="28"/>
        </w:rPr>
      </w:pPr>
      <w:r w:rsidRPr="00997263">
        <w:rPr>
          <w:rFonts w:ascii="仿宋" w:eastAsia="仿宋" w:hAnsi="仿宋" w:cs="宋体" w:hint="eastAsia"/>
          <w:color w:val="000000"/>
          <w:kern w:val="0"/>
          <w:sz w:val="28"/>
          <w:szCs w:val="28"/>
        </w:rPr>
        <w:t>7</w:t>
      </w:r>
      <w:r w:rsidR="0010186D" w:rsidRPr="00997263">
        <w:rPr>
          <w:rFonts w:ascii="仿宋" w:eastAsia="仿宋" w:hAnsi="仿宋" w:cs="宋体" w:hint="eastAsia"/>
          <w:color w:val="000000"/>
          <w:kern w:val="0"/>
          <w:sz w:val="28"/>
          <w:szCs w:val="28"/>
        </w:rPr>
        <w:t>、</w:t>
      </w:r>
      <w:r w:rsidR="008A20FC">
        <w:rPr>
          <w:rFonts w:ascii="仿宋" w:eastAsia="仿宋" w:hAnsi="仿宋" w:cs="宋体" w:hint="eastAsia"/>
          <w:color w:val="000000"/>
          <w:kern w:val="0"/>
          <w:sz w:val="28"/>
          <w:szCs w:val="28"/>
        </w:rPr>
        <w:t>2021年</w:t>
      </w:r>
      <w:r w:rsidR="00FF1D8E" w:rsidRPr="00997263">
        <w:rPr>
          <w:rFonts w:ascii="仿宋" w:eastAsia="仿宋" w:hAnsi="仿宋" w:cs="宋体" w:hint="eastAsia"/>
          <w:color w:val="000000"/>
          <w:kern w:val="0"/>
          <w:sz w:val="28"/>
          <w:szCs w:val="28"/>
        </w:rPr>
        <w:t>单位</w:t>
      </w:r>
      <w:r w:rsidR="0010186D" w:rsidRPr="00997263">
        <w:rPr>
          <w:rFonts w:ascii="仿宋" w:eastAsia="仿宋" w:hAnsi="仿宋" w:cs="宋体" w:hint="eastAsia"/>
          <w:color w:val="000000"/>
          <w:kern w:val="0"/>
          <w:sz w:val="28"/>
          <w:szCs w:val="28"/>
        </w:rPr>
        <w:t>一般公共预算基本支出经济分类预算表</w:t>
      </w:r>
    </w:p>
    <w:p w:rsidR="0010186D" w:rsidRPr="00997263" w:rsidRDefault="00D5529A" w:rsidP="00997263">
      <w:pPr>
        <w:widowControl/>
        <w:shd w:val="clear" w:color="auto" w:fill="FFFFFF"/>
        <w:spacing w:line="500" w:lineRule="exact"/>
        <w:rPr>
          <w:rFonts w:ascii="仿宋" w:eastAsia="仿宋" w:hAnsi="仿宋" w:cs="宋体"/>
          <w:color w:val="000000"/>
          <w:kern w:val="0"/>
          <w:sz w:val="28"/>
          <w:szCs w:val="28"/>
        </w:rPr>
      </w:pPr>
      <w:r w:rsidRPr="00997263">
        <w:rPr>
          <w:rFonts w:ascii="仿宋" w:eastAsia="仿宋" w:hAnsi="仿宋" w:cs="宋体" w:hint="eastAsia"/>
          <w:color w:val="000000"/>
          <w:kern w:val="0"/>
          <w:sz w:val="28"/>
          <w:szCs w:val="28"/>
        </w:rPr>
        <w:t>8</w:t>
      </w:r>
      <w:r w:rsidR="0010186D" w:rsidRPr="00997263">
        <w:rPr>
          <w:rFonts w:ascii="仿宋" w:eastAsia="仿宋" w:hAnsi="仿宋" w:cs="宋体" w:hint="eastAsia"/>
          <w:color w:val="000000"/>
          <w:kern w:val="0"/>
          <w:sz w:val="28"/>
          <w:szCs w:val="28"/>
        </w:rPr>
        <w:t>、</w:t>
      </w:r>
      <w:r w:rsidR="008A20FC">
        <w:rPr>
          <w:rFonts w:ascii="仿宋" w:eastAsia="仿宋" w:hAnsi="仿宋" w:cs="宋体" w:hint="eastAsia"/>
          <w:color w:val="000000"/>
          <w:kern w:val="0"/>
          <w:sz w:val="28"/>
          <w:szCs w:val="28"/>
        </w:rPr>
        <w:t>2021年</w:t>
      </w:r>
      <w:r w:rsidR="00FF1D8E" w:rsidRPr="00997263">
        <w:rPr>
          <w:rFonts w:ascii="仿宋" w:eastAsia="仿宋" w:hAnsi="仿宋" w:cs="宋体" w:hint="eastAsia"/>
          <w:color w:val="000000"/>
          <w:kern w:val="0"/>
          <w:sz w:val="28"/>
          <w:szCs w:val="28"/>
        </w:rPr>
        <w:t>单位</w:t>
      </w:r>
      <w:r w:rsidR="0010186D" w:rsidRPr="00997263">
        <w:rPr>
          <w:rFonts w:ascii="仿宋" w:eastAsia="仿宋" w:hAnsi="仿宋" w:cs="宋体" w:hint="eastAsia"/>
          <w:color w:val="000000"/>
          <w:kern w:val="0"/>
          <w:sz w:val="28"/>
          <w:szCs w:val="28"/>
        </w:rPr>
        <w:t>“三公”经费和机关运行经费预算情况表</w:t>
      </w:r>
    </w:p>
    <w:p w:rsidR="0010186D" w:rsidRPr="00997263" w:rsidRDefault="00D5529A" w:rsidP="00997263">
      <w:pPr>
        <w:widowControl/>
        <w:shd w:val="clear" w:color="auto" w:fill="FFFFFF"/>
        <w:spacing w:line="500" w:lineRule="exact"/>
        <w:rPr>
          <w:rFonts w:ascii="仿宋" w:eastAsia="仿宋" w:hAnsi="仿宋" w:cs="宋体"/>
          <w:color w:val="000000"/>
          <w:kern w:val="0"/>
          <w:sz w:val="28"/>
          <w:szCs w:val="28"/>
        </w:rPr>
      </w:pPr>
      <w:r w:rsidRPr="00997263">
        <w:rPr>
          <w:rFonts w:ascii="仿宋" w:eastAsia="仿宋" w:hAnsi="仿宋" w:cs="宋体" w:hint="eastAsia"/>
          <w:color w:val="000000"/>
          <w:kern w:val="0"/>
          <w:sz w:val="28"/>
          <w:szCs w:val="28"/>
        </w:rPr>
        <w:t>六</w:t>
      </w:r>
      <w:r w:rsidR="0010186D" w:rsidRPr="00997263">
        <w:rPr>
          <w:rFonts w:ascii="仿宋" w:eastAsia="仿宋" w:hAnsi="仿宋" w:cs="宋体" w:hint="eastAsia"/>
          <w:color w:val="000000"/>
          <w:kern w:val="0"/>
          <w:sz w:val="28"/>
          <w:szCs w:val="28"/>
        </w:rPr>
        <w:t>、</w:t>
      </w:r>
      <w:r w:rsidRPr="00997263">
        <w:rPr>
          <w:rFonts w:ascii="仿宋" w:eastAsia="仿宋" w:hAnsi="仿宋" w:cs="宋体" w:hint="eastAsia"/>
          <w:color w:val="000000"/>
          <w:kern w:val="0"/>
          <w:sz w:val="28"/>
          <w:szCs w:val="28"/>
        </w:rPr>
        <w:t>其他</w:t>
      </w:r>
      <w:r w:rsidR="0010186D" w:rsidRPr="00997263">
        <w:rPr>
          <w:rFonts w:ascii="仿宋" w:eastAsia="仿宋" w:hAnsi="仿宋" w:cs="宋体" w:hint="eastAsia"/>
          <w:color w:val="000000"/>
          <w:kern w:val="0"/>
          <w:sz w:val="28"/>
          <w:szCs w:val="28"/>
        </w:rPr>
        <w:t>相关情况说明</w:t>
      </w:r>
    </w:p>
    <w:p w:rsidR="0010186D" w:rsidRDefault="0010186D" w:rsidP="00B74067">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6E7484" w:rsidRDefault="006E7484" w:rsidP="00B74067">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6E7484" w:rsidRDefault="006E7484" w:rsidP="00B74067">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6E7484" w:rsidRDefault="006E7484" w:rsidP="00B74067">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6E7484" w:rsidRDefault="006E7484" w:rsidP="00B74067">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6E7484" w:rsidRDefault="006E7484" w:rsidP="00B74067">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6E7484" w:rsidRDefault="006E7484" w:rsidP="00B74067">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6E7484" w:rsidRDefault="006E7484" w:rsidP="00B74067">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6E7484" w:rsidRDefault="006E7484" w:rsidP="00B74067">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10186D" w:rsidRDefault="0010186D" w:rsidP="00B74067">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10186D" w:rsidRDefault="0010186D" w:rsidP="00B74067">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10186D" w:rsidRDefault="0010186D" w:rsidP="00B74067">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094A29" w:rsidRDefault="00094A29" w:rsidP="00B74067">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094A29" w:rsidRDefault="00094A29" w:rsidP="00B74067">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B74067" w:rsidRPr="00C45CCA" w:rsidRDefault="008A20FC" w:rsidP="00B74067">
      <w:pPr>
        <w:widowControl/>
        <w:shd w:val="clear" w:color="auto" w:fill="FFFFFF"/>
        <w:spacing w:line="330" w:lineRule="atLeast"/>
        <w:jc w:val="center"/>
        <w:rPr>
          <w:rFonts w:ascii="方正小标宋简体" w:eastAsia="方正小标宋简体" w:hAnsi="宋体" w:cs="宋体"/>
          <w:bCs/>
          <w:color w:val="000000"/>
          <w:kern w:val="0"/>
          <w:sz w:val="32"/>
          <w:szCs w:val="32"/>
        </w:rPr>
      </w:pPr>
      <w:r>
        <w:rPr>
          <w:rFonts w:ascii="方正小标宋简体" w:eastAsia="方正小标宋简体" w:hAnsi="宋体" w:cs="宋体" w:hint="eastAsia"/>
          <w:color w:val="000000"/>
          <w:kern w:val="0"/>
          <w:sz w:val="32"/>
          <w:szCs w:val="32"/>
        </w:rPr>
        <w:lastRenderedPageBreak/>
        <w:t>上海市松江区政府采购中心</w:t>
      </w:r>
      <w:r w:rsidR="00C45CCA" w:rsidRPr="00C45CCA">
        <w:rPr>
          <w:rFonts w:ascii="方正小标宋简体" w:eastAsia="方正小标宋简体" w:hAnsi="宋体" w:cs="宋体" w:hint="eastAsia"/>
          <w:color w:val="000000"/>
          <w:kern w:val="0"/>
          <w:sz w:val="32"/>
          <w:szCs w:val="32"/>
        </w:rPr>
        <w:t>主要</w:t>
      </w:r>
      <w:r w:rsidR="00B74067" w:rsidRPr="00C45CCA">
        <w:rPr>
          <w:rFonts w:ascii="方正小标宋简体" w:eastAsia="方正小标宋简体" w:hAnsi="宋体" w:cs="宋体" w:hint="eastAsia"/>
          <w:color w:val="000000"/>
          <w:kern w:val="0"/>
          <w:sz w:val="32"/>
          <w:szCs w:val="32"/>
        </w:rPr>
        <w:t>职</w:t>
      </w:r>
      <w:r w:rsidR="00C45CCA">
        <w:rPr>
          <w:rFonts w:ascii="方正小标宋简体" w:eastAsia="方正小标宋简体" w:hAnsi="宋体" w:cs="宋体" w:hint="eastAsia"/>
          <w:bCs/>
          <w:color w:val="000000"/>
          <w:kern w:val="0"/>
          <w:sz w:val="32"/>
          <w:szCs w:val="32"/>
        </w:rPr>
        <w:t>能</w:t>
      </w:r>
    </w:p>
    <w:p w:rsidR="00C45CCA" w:rsidRDefault="00C45CCA" w:rsidP="00DF2ED0">
      <w:pPr>
        <w:widowControl/>
        <w:shd w:val="clear" w:color="auto" w:fill="FFFFFF"/>
        <w:spacing w:line="330" w:lineRule="atLeast"/>
        <w:rPr>
          <w:rFonts w:ascii="方正小标宋简体" w:eastAsia="方正小标宋简体" w:hAnsi="宋体" w:cs="宋体"/>
          <w:color w:val="000000"/>
          <w:kern w:val="0"/>
          <w:sz w:val="32"/>
          <w:szCs w:val="32"/>
        </w:rPr>
      </w:pPr>
    </w:p>
    <w:tbl>
      <w:tblPr>
        <w:tblW w:w="8743" w:type="dxa"/>
        <w:tblInd w:w="10" w:type="dxa"/>
        <w:tblLayout w:type="fixed"/>
        <w:tblCellMar>
          <w:left w:w="0" w:type="dxa"/>
          <w:right w:w="0" w:type="dxa"/>
        </w:tblCellMar>
        <w:tblLook w:val="0000" w:firstRow="0" w:lastRow="0" w:firstColumn="0" w:lastColumn="0" w:noHBand="0" w:noVBand="0"/>
      </w:tblPr>
      <w:tblGrid>
        <w:gridCol w:w="8646"/>
        <w:gridCol w:w="97"/>
      </w:tblGrid>
      <w:tr w:rsidR="00B21743" w:rsidRPr="00B15B33" w:rsidTr="00B21743">
        <w:trPr>
          <w:trHeight w:hRule="exact" w:val="1751"/>
        </w:trPr>
        <w:tc>
          <w:tcPr>
            <w:tcW w:w="8528"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21743" w:rsidRPr="00B21743" w:rsidRDefault="00B21743" w:rsidP="00F670E5">
            <w:pPr>
              <w:spacing w:line="500" w:lineRule="exact"/>
              <w:ind w:firstLineChars="200" w:firstLine="560"/>
              <w:rPr>
                <w:rFonts w:ascii="仿宋" w:eastAsia="仿宋" w:hAnsi="仿宋" w:cs="Dialog"/>
                <w:sz w:val="28"/>
                <w:szCs w:val="28"/>
              </w:rPr>
            </w:pPr>
            <w:r w:rsidRPr="00B21743">
              <w:rPr>
                <w:rFonts w:ascii="仿宋" w:eastAsia="仿宋" w:hAnsi="仿宋" w:hint="eastAsia"/>
                <w:sz w:val="28"/>
                <w:szCs w:val="28"/>
              </w:rPr>
              <w:t>工作职能：</w:t>
            </w:r>
            <w:r w:rsidRPr="00B21743">
              <w:rPr>
                <w:rFonts w:ascii="仿宋" w:eastAsia="仿宋" w:hAnsi="仿宋" w:cs="宋体" w:hint="eastAsia"/>
                <w:sz w:val="28"/>
                <w:szCs w:val="28"/>
              </w:rPr>
              <w:t>依法组织本区政府集中采购；依法接受采购人的委托，组织未纳入集中采购目录项目的政府采购；依法对供应商提出的询问和质疑进行解释、答复；依法参与重大政府采购项目的验收。</w:t>
            </w:r>
          </w:p>
        </w:tc>
        <w:tc>
          <w:tcPr>
            <w:tcW w:w="96"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B21743" w:rsidRPr="00B21743" w:rsidRDefault="00B21743" w:rsidP="004B46C5">
            <w:pPr>
              <w:rPr>
                <w:rFonts w:ascii="仿宋" w:eastAsia="仿宋" w:hAnsi="仿宋"/>
                <w:sz w:val="28"/>
                <w:szCs w:val="28"/>
              </w:rPr>
            </w:pPr>
          </w:p>
        </w:tc>
      </w:tr>
    </w:tbl>
    <w:p w:rsidR="00DF2ED0" w:rsidRPr="00B21743" w:rsidRDefault="00DF2ED0" w:rsidP="00DF2ED0">
      <w:pPr>
        <w:widowControl/>
        <w:shd w:val="clear" w:color="auto" w:fill="FFFFFF"/>
        <w:spacing w:line="330" w:lineRule="atLeast"/>
        <w:rPr>
          <w:rFonts w:ascii="仿宋" w:eastAsia="仿宋" w:hAnsi="仿宋" w:cs="宋体"/>
          <w:color w:val="000000"/>
          <w:kern w:val="0"/>
          <w:sz w:val="28"/>
          <w:szCs w:val="28"/>
        </w:rPr>
      </w:pPr>
    </w:p>
    <w:p w:rsidR="00DF2ED0" w:rsidRDefault="00DF2ED0" w:rsidP="000E468C">
      <w:pPr>
        <w:widowControl/>
        <w:shd w:val="clear" w:color="auto" w:fill="FFFFFF"/>
        <w:spacing w:line="560" w:lineRule="exact"/>
        <w:ind w:firstLineChars="200" w:firstLine="640"/>
        <w:jc w:val="center"/>
        <w:rPr>
          <w:rFonts w:ascii="方正小标宋简体" w:eastAsia="方正小标宋简体" w:hAnsi="宋体" w:cs="宋体"/>
          <w:color w:val="000000"/>
          <w:kern w:val="0"/>
          <w:sz w:val="32"/>
          <w:szCs w:val="32"/>
        </w:rPr>
      </w:pPr>
    </w:p>
    <w:p w:rsidR="00DF2ED0" w:rsidRDefault="00DF2ED0" w:rsidP="000E468C">
      <w:pPr>
        <w:widowControl/>
        <w:shd w:val="clear" w:color="auto" w:fill="FFFFFF"/>
        <w:spacing w:line="560" w:lineRule="exact"/>
        <w:ind w:firstLineChars="200" w:firstLine="640"/>
        <w:jc w:val="center"/>
        <w:rPr>
          <w:rFonts w:ascii="方正小标宋简体" w:eastAsia="方正小标宋简体" w:hAnsi="宋体" w:cs="宋体"/>
          <w:color w:val="000000"/>
          <w:kern w:val="0"/>
          <w:sz w:val="32"/>
          <w:szCs w:val="32"/>
        </w:rPr>
      </w:pPr>
    </w:p>
    <w:p w:rsidR="00DF2ED0" w:rsidRDefault="00DF2ED0" w:rsidP="000E468C">
      <w:pPr>
        <w:widowControl/>
        <w:shd w:val="clear" w:color="auto" w:fill="FFFFFF"/>
        <w:spacing w:line="560" w:lineRule="exact"/>
        <w:ind w:firstLineChars="200" w:firstLine="640"/>
        <w:jc w:val="center"/>
        <w:rPr>
          <w:rFonts w:ascii="方正小标宋简体" w:eastAsia="方正小标宋简体" w:hAnsi="宋体" w:cs="宋体"/>
          <w:color w:val="000000"/>
          <w:kern w:val="0"/>
          <w:sz w:val="32"/>
          <w:szCs w:val="32"/>
        </w:rPr>
      </w:pPr>
    </w:p>
    <w:p w:rsidR="00DF2ED0" w:rsidRDefault="00DF2ED0" w:rsidP="000E468C">
      <w:pPr>
        <w:widowControl/>
        <w:shd w:val="clear" w:color="auto" w:fill="FFFFFF"/>
        <w:spacing w:line="560" w:lineRule="exact"/>
        <w:ind w:firstLineChars="200" w:firstLine="640"/>
        <w:jc w:val="center"/>
        <w:rPr>
          <w:rFonts w:ascii="方正小标宋简体" w:eastAsia="方正小标宋简体" w:hAnsi="宋体" w:cs="宋体"/>
          <w:color w:val="000000"/>
          <w:kern w:val="0"/>
          <w:sz w:val="32"/>
          <w:szCs w:val="32"/>
        </w:rPr>
      </w:pPr>
    </w:p>
    <w:p w:rsidR="00DF2ED0" w:rsidRDefault="00DF2ED0" w:rsidP="000E468C">
      <w:pPr>
        <w:widowControl/>
        <w:shd w:val="clear" w:color="auto" w:fill="FFFFFF"/>
        <w:spacing w:line="560" w:lineRule="exact"/>
        <w:ind w:firstLineChars="200" w:firstLine="640"/>
        <w:jc w:val="center"/>
        <w:rPr>
          <w:rFonts w:ascii="方正小标宋简体" w:eastAsia="方正小标宋简体" w:hAnsi="宋体" w:cs="宋体"/>
          <w:color w:val="000000"/>
          <w:kern w:val="0"/>
          <w:sz w:val="32"/>
          <w:szCs w:val="32"/>
        </w:rPr>
      </w:pPr>
    </w:p>
    <w:p w:rsidR="00DF2ED0" w:rsidRDefault="00DF2ED0" w:rsidP="000E468C">
      <w:pPr>
        <w:widowControl/>
        <w:shd w:val="clear" w:color="auto" w:fill="FFFFFF"/>
        <w:spacing w:line="560" w:lineRule="exact"/>
        <w:ind w:firstLineChars="200" w:firstLine="640"/>
        <w:jc w:val="center"/>
        <w:rPr>
          <w:rFonts w:ascii="方正小标宋简体" w:eastAsia="方正小标宋简体" w:hAnsi="宋体" w:cs="宋体"/>
          <w:color w:val="000000"/>
          <w:kern w:val="0"/>
          <w:sz w:val="32"/>
          <w:szCs w:val="32"/>
        </w:rPr>
      </w:pPr>
    </w:p>
    <w:p w:rsidR="00DF2ED0" w:rsidRDefault="00DF2ED0" w:rsidP="000E468C">
      <w:pPr>
        <w:widowControl/>
        <w:shd w:val="clear" w:color="auto" w:fill="FFFFFF"/>
        <w:spacing w:line="560" w:lineRule="exact"/>
        <w:ind w:firstLineChars="200" w:firstLine="640"/>
        <w:jc w:val="center"/>
        <w:rPr>
          <w:rFonts w:ascii="方正小标宋简体" w:eastAsia="方正小标宋简体" w:hAnsi="宋体" w:cs="宋体"/>
          <w:color w:val="000000"/>
          <w:kern w:val="0"/>
          <w:sz w:val="32"/>
          <w:szCs w:val="32"/>
        </w:rPr>
      </w:pPr>
    </w:p>
    <w:p w:rsidR="00DF2ED0" w:rsidRDefault="00DF2ED0" w:rsidP="000E468C">
      <w:pPr>
        <w:widowControl/>
        <w:shd w:val="clear" w:color="auto" w:fill="FFFFFF"/>
        <w:spacing w:line="560" w:lineRule="exact"/>
        <w:ind w:firstLineChars="200" w:firstLine="640"/>
        <w:jc w:val="center"/>
        <w:rPr>
          <w:rFonts w:ascii="方正小标宋简体" w:eastAsia="方正小标宋简体" w:hAnsi="宋体" w:cs="宋体"/>
          <w:color w:val="000000"/>
          <w:kern w:val="0"/>
          <w:sz w:val="32"/>
          <w:szCs w:val="32"/>
        </w:rPr>
      </w:pPr>
    </w:p>
    <w:p w:rsidR="00DF2ED0" w:rsidRDefault="00DF2ED0" w:rsidP="000E468C">
      <w:pPr>
        <w:widowControl/>
        <w:shd w:val="clear" w:color="auto" w:fill="FFFFFF"/>
        <w:spacing w:line="560" w:lineRule="exact"/>
        <w:ind w:firstLineChars="200" w:firstLine="640"/>
        <w:jc w:val="center"/>
        <w:rPr>
          <w:rFonts w:ascii="方正小标宋简体" w:eastAsia="方正小标宋简体" w:hAnsi="宋体" w:cs="宋体"/>
          <w:color w:val="000000"/>
          <w:kern w:val="0"/>
          <w:sz w:val="32"/>
          <w:szCs w:val="32"/>
        </w:rPr>
      </w:pPr>
    </w:p>
    <w:p w:rsidR="00933DDB" w:rsidRDefault="00933DDB" w:rsidP="000E468C">
      <w:pPr>
        <w:widowControl/>
        <w:shd w:val="clear" w:color="auto" w:fill="FFFFFF"/>
        <w:spacing w:line="560" w:lineRule="exact"/>
        <w:ind w:firstLineChars="200" w:firstLine="640"/>
        <w:jc w:val="center"/>
        <w:rPr>
          <w:rFonts w:ascii="方正小标宋简体" w:eastAsia="方正小标宋简体" w:hAnsi="宋体" w:cs="宋体"/>
          <w:color w:val="000000"/>
          <w:kern w:val="0"/>
          <w:sz w:val="32"/>
          <w:szCs w:val="32"/>
        </w:rPr>
      </w:pPr>
    </w:p>
    <w:p w:rsidR="00933DDB" w:rsidRDefault="00933DDB" w:rsidP="000E468C">
      <w:pPr>
        <w:widowControl/>
        <w:shd w:val="clear" w:color="auto" w:fill="FFFFFF"/>
        <w:spacing w:line="560" w:lineRule="exact"/>
        <w:ind w:firstLineChars="200" w:firstLine="640"/>
        <w:jc w:val="center"/>
        <w:rPr>
          <w:rFonts w:ascii="方正小标宋简体" w:eastAsia="方正小标宋简体" w:hAnsi="宋体" w:cs="宋体"/>
          <w:color w:val="000000"/>
          <w:kern w:val="0"/>
          <w:sz w:val="32"/>
          <w:szCs w:val="32"/>
        </w:rPr>
      </w:pPr>
    </w:p>
    <w:p w:rsidR="00933DDB" w:rsidRDefault="00933DDB" w:rsidP="000E468C">
      <w:pPr>
        <w:widowControl/>
        <w:shd w:val="clear" w:color="auto" w:fill="FFFFFF"/>
        <w:spacing w:line="560" w:lineRule="exact"/>
        <w:ind w:firstLineChars="200" w:firstLine="640"/>
        <w:jc w:val="center"/>
        <w:rPr>
          <w:rFonts w:ascii="方正小标宋简体" w:eastAsia="方正小标宋简体" w:hAnsi="宋体" w:cs="宋体"/>
          <w:color w:val="000000"/>
          <w:kern w:val="0"/>
          <w:sz w:val="32"/>
          <w:szCs w:val="32"/>
        </w:rPr>
      </w:pPr>
    </w:p>
    <w:p w:rsidR="00933DDB" w:rsidRDefault="00933DDB" w:rsidP="000E468C">
      <w:pPr>
        <w:widowControl/>
        <w:shd w:val="clear" w:color="auto" w:fill="FFFFFF"/>
        <w:spacing w:line="560" w:lineRule="exact"/>
        <w:ind w:firstLineChars="200" w:firstLine="640"/>
        <w:jc w:val="center"/>
        <w:rPr>
          <w:rFonts w:ascii="方正小标宋简体" w:eastAsia="方正小标宋简体" w:hAnsi="宋体" w:cs="宋体"/>
          <w:color w:val="000000"/>
          <w:kern w:val="0"/>
          <w:sz w:val="32"/>
          <w:szCs w:val="32"/>
        </w:rPr>
      </w:pPr>
    </w:p>
    <w:p w:rsidR="00933DDB" w:rsidRDefault="00933DDB" w:rsidP="000E468C">
      <w:pPr>
        <w:widowControl/>
        <w:shd w:val="clear" w:color="auto" w:fill="FFFFFF"/>
        <w:spacing w:line="560" w:lineRule="exact"/>
        <w:ind w:firstLineChars="200" w:firstLine="640"/>
        <w:jc w:val="center"/>
        <w:rPr>
          <w:rFonts w:ascii="方正小标宋简体" w:eastAsia="方正小标宋简体" w:hAnsi="宋体" w:cs="宋体"/>
          <w:color w:val="000000"/>
          <w:kern w:val="0"/>
          <w:sz w:val="32"/>
          <w:szCs w:val="32"/>
        </w:rPr>
      </w:pPr>
    </w:p>
    <w:p w:rsidR="00933DDB" w:rsidRDefault="00933DDB" w:rsidP="000E468C">
      <w:pPr>
        <w:widowControl/>
        <w:shd w:val="clear" w:color="auto" w:fill="FFFFFF"/>
        <w:spacing w:line="560" w:lineRule="exact"/>
        <w:ind w:firstLineChars="200" w:firstLine="640"/>
        <w:jc w:val="center"/>
        <w:rPr>
          <w:rFonts w:ascii="方正小标宋简体" w:eastAsia="方正小标宋简体" w:hAnsi="宋体" w:cs="宋体"/>
          <w:color w:val="000000"/>
          <w:kern w:val="0"/>
          <w:sz w:val="32"/>
          <w:szCs w:val="32"/>
        </w:rPr>
      </w:pPr>
    </w:p>
    <w:p w:rsidR="00933DDB" w:rsidRDefault="00933DDB" w:rsidP="000E468C">
      <w:pPr>
        <w:widowControl/>
        <w:shd w:val="clear" w:color="auto" w:fill="FFFFFF"/>
        <w:spacing w:line="560" w:lineRule="exact"/>
        <w:ind w:firstLineChars="200" w:firstLine="640"/>
        <w:jc w:val="center"/>
        <w:rPr>
          <w:rFonts w:ascii="方正小标宋简体" w:eastAsia="方正小标宋简体" w:hAnsi="宋体" w:cs="宋体"/>
          <w:color w:val="000000"/>
          <w:kern w:val="0"/>
          <w:sz w:val="32"/>
          <w:szCs w:val="32"/>
        </w:rPr>
      </w:pPr>
    </w:p>
    <w:p w:rsidR="00933DDB" w:rsidRDefault="00933DDB" w:rsidP="000E468C">
      <w:pPr>
        <w:widowControl/>
        <w:shd w:val="clear" w:color="auto" w:fill="FFFFFF"/>
        <w:spacing w:line="560" w:lineRule="exact"/>
        <w:ind w:firstLineChars="200" w:firstLine="640"/>
        <w:jc w:val="center"/>
        <w:rPr>
          <w:rFonts w:ascii="方正小标宋简体" w:eastAsia="方正小标宋简体" w:hAnsi="宋体" w:cs="宋体"/>
          <w:color w:val="000000"/>
          <w:kern w:val="0"/>
          <w:sz w:val="32"/>
          <w:szCs w:val="32"/>
        </w:rPr>
      </w:pPr>
    </w:p>
    <w:p w:rsidR="00E16291" w:rsidRDefault="00E16291" w:rsidP="000E468C">
      <w:pPr>
        <w:widowControl/>
        <w:shd w:val="clear" w:color="auto" w:fill="FFFFFF"/>
        <w:spacing w:line="560" w:lineRule="exact"/>
        <w:ind w:firstLineChars="200" w:firstLine="640"/>
        <w:jc w:val="center"/>
        <w:rPr>
          <w:rFonts w:ascii="方正小标宋简体" w:eastAsia="方正小标宋简体" w:hAnsi="宋体" w:cs="宋体"/>
          <w:color w:val="000000"/>
          <w:kern w:val="0"/>
          <w:sz w:val="32"/>
          <w:szCs w:val="32"/>
        </w:rPr>
      </w:pPr>
    </w:p>
    <w:p w:rsidR="00E16291" w:rsidRDefault="00E16291" w:rsidP="000E468C">
      <w:pPr>
        <w:widowControl/>
        <w:shd w:val="clear" w:color="auto" w:fill="FFFFFF"/>
        <w:spacing w:line="560" w:lineRule="exact"/>
        <w:ind w:firstLineChars="200" w:firstLine="640"/>
        <w:jc w:val="center"/>
        <w:rPr>
          <w:rFonts w:ascii="方正小标宋简体" w:eastAsia="方正小标宋简体" w:hAnsi="宋体" w:cs="宋体"/>
          <w:color w:val="000000"/>
          <w:kern w:val="0"/>
          <w:sz w:val="32"/>
          <w:szCs w:val="32"/>
        </w:rPr>
      </w:pPr>
    </w:p>
    <w:p w:rsidR="000E468C" w:rsidRDefault="008A20FC" w:rsidP="000E468C">
      <w:pPr>
        <w:widowControl/>
        <w:shd w:val="clear" w:color="auto" w:fill="FFFFFF"/>
        <w:spacing w:line="560" w:lineRule="exact"/>
        <w:ind w:firstLineChars="200" w:firstLine="640"/>
        <w:jc w:val="center"/>
        <w:rPr>
          <w:rFonts w:ascii="仿宋_GB2312" w:eastAsia="仿宋_GB2312" w:hAnsi="宋体" w:cs="宋体"/>
          <w:color w:val="000000"/>
          <w:kern w:val="0"/>
          <w:sz w:val="28"/>
          <w:szCs w:val="28"/>
        </w:rPr>
      </w:pPr>
      <w:r>
        <w:rPr>
          <w:rFonts w:ascii="方正小标宋简体" w:eastAsia="方正小标宋简体" w:hAnsi="宋体" w:cs="宋体" w:hint="eastAsia"/>
          <w:color w:val="000000"/>
          <w:kern w:val="0"/>
          <w:sz w:val="32"/>
          <w:szCs w:val="32"/>
        </w:rPr>
        <w:lastRenderedPageBreak/>
        <w:t>上海市松江区政府采购中心</w:t>
      </w:r>
      <w:r w:rsidR="000E468C">
        <w:rPr>
          <w:rFonts w:ascii="方正小标宋简体" w:eastAsia="方正小标宋简体" w:hAnsi="宋体" w:cs="宋体" w:hint="eastAsia"/>
          <w:color w:val="000000"/>
          <w:kern w:val="0"/>
          <w:sz w:val="32"/>
          <w:szCs w:val="32"/>
        </w:rPr>
        <w:t>机构设置</w:t>
      </w:r>
    </w:p>
    <w:p w:rsidR="00933DDB" w:rsidRDefault="00933DDB" w:rsidP="00933DDB">
      <w:pPr>
        <w:widowControl/>
        <w:shd w:val="clear" w:color="auto" w:fill="FFFFFF"/>
        <w:spacing w:line="500" w:lineRule="exact"/>
        <w:ind w:firstLineChars="200" w:firstLine="560"/>
        <w:jc w:val="center"/>
        <w:rPr>
          <w:rFonts w:ascii="仿宋" w:eastAsia="仿宋" w:hAnsi="仿宋" w:cs="仿宋"/>
          <w:sz w:val="28"/>
          <w:szCs w:val="28"/>
        </w:rPr>
      </w:pPr>
    </w:p>
    <w:p w:rsidR="000924E4" w:rsidRDefault="008A20FC" w:rsidP="00933DDB">
      <w:pPr>
        <w:widowControl/>
        <w:shd w:val="clear" w:color="auto" w:fill="FFFFFF"/>
        <w:spacing w:line="500" w:lineRule="exact"/>
        <w:ind w:firstLineChars="200" w:firstLine="560"/>
        <w:jc w:val="left"/>
        <w:rPr>
          <w:rFonts w:ascii="仿宋" w:eastAsia="仿宋" w:hAnsi="仿宋" w:cs="Dialog"/>
          <w:sz w:val="28"/>
          <w:szCs w:val="28"/>
        </w:rPr>
      </w:pPr>
      <w:r>
        <w:rPr>
          <w:rFonts w:ascii="仿宋" w:eastAsia="仿宋" w:hAnsi="仿宋" w:cs="Dialog" w:hint="eastAsia"/>
          <w:sz w:val="28"/>
          <w:szCs w:val="28"/>
        </w:rPr>
        <w:t>上海市松江区政府采购中心</w:t>
      </w:r>
      <w:r w:rsidR="00933DDB" w:rsidRPr="00933DDB">
        <w:rPr>
          <w:rFonts w:ascii="仿宋" w:eastAsia="仿宋" w:hAnsi="仿宋" w:cs="仿宋" w:hint="eastAsia"/>
          <w:sz w:val="28"/>
          <w:szCs w:val="28"/>
        </w:rPr>
        <w:t>预算是</w:t>
      </w:r>
      <w:r>
        <w:rPr>
          <w:rFonts w:ascii="仿宋" w:eastAsia="仿宋" w:hAnsi="仿宋" w:cs="仿宋" w:hint="eastAsia"/>
          <w:sz w:val="28"/>
          <w:szCs w:val="28"/>
        </w:rPr>
        <w:t>上海市松江区政府采购中心</w:t>
      </w:r>
      <w:r w:rsidR="00933DDB" w:rsidRPr="00933DDB">
        <w:rPr>
          <w:rFonts w:ascii="仿宋" w:eastAsia="仿宋" w:hAnsi="仿宋" w:cs="仿宋" w:hint="eastAsia"/>
          <w:sz w:val="28"/>
          <w:szCs w:val="28"/>
        </w:rPr>
        <w:t>的综合收支计划。</w:t>
      </w:r>
      <w:r>
        <w:rPr>
          <w:rFonts w:ascii="仿宋" w:eastAsia="仿宋" w:hAnsi="仿宋" w:cs="Dialog" w:hint="eastAsia"/>
          <w:sz w:val="28"/>
          <w:szCs w:val="28"/>
        </w:rPr>
        <w:t>上海市松江区政府采购中心</w:t>
      </w:r>
      <w:r w:rsidR="00933DDB" w:rsidRPr="00933DDB">
        <w:rPr>
          <w:rFonts w:ascii="仿宋" w:eastAsia="仿宋" w:hAnsi="仿宋" w:cs="Dialog" w:hint="eastAsia"/>
          <w:sz w:val="28"/>
          <w:szCs w:val="28"/>
        </w:rPr>
        <w:t>是正科级</w:t>
      </w:r>
      <w:r w:rsidR="00B21743">
        <w:rPr>
          <w:rFonts w:ascii="仿宋" w:eastAsia="仿宋" w:hAnsi="仿宋" w:cs="Dialog" w:hint="eastAsia"/>
          <w:sz w:val="28"/>
          <w:szCs w:val="28"/>
        </w:rPr>
        <w:t>参公</w:t>
      </w:r>
      <w:r w:rsidR="00B21743">
        <w:rPr>
          <w:rFonts w:ascii="仿宋" w:eastAsia="仿宋" w:hAnsi="仿宋" w:cs="Dialog"/>
          <w:sz w:val="28"/>
          <w:szCs w:val="28"/>
        </w:rPr>
        <w:t>类</w:t>
      </w:r>
      <w:r w:rsidR="00933DDB" w:rsidRPr="00933DDB">
        <w:rPr>
          <w:rFonts w:ascii="仿宋" w:eastAsia="仿宋" w:hAnsi="仿宋" w:cs="Dialog" w:hint="eastAsia"/>
          <w:sz w:val="28"/>
          <w:szCs w:val="28"/>
        </w:rPr>
        <w:t>事业单位，无内设机构。</w:t>
      </w:r>
    </w:p>
    <w:p w:rsidR="006E7484" w:rsidRDefault="006E7484" w:rsidP="00933DDB">
      <w:pPr>
        <w:widowControl/>
        <w:shd w:val="clear" w:color="auto" w:fill="FFFFFF"/>
        <w:spacing w:line="500" w:lineRule="exact"/>
        <w:ind w:firstLineChars="200" w:firstLine="560"/>
        <w:jc w:val="left"/>
        <w:rPr>
          <w:rFonts w:ascii="仿宋" w:eastAsia="仿宋" w:hAnsi="仿宋" w:cs="Dialog"/>
          <w:sz w:val="28"/>
          <w:szCs w:val="28"/>
        </w:rPr>
      </w:pPr>
    </w:p>
    <w:p w:rsidR="006E7484" w:rsidRDefault="006E7484" w:rsidP="00933DDB">
      <w:pPr>
        <w:widowControl/>
        <w:shd w:val="clear" w:color="auto" w:fill="FFFFFF"/>
        <w:spacing w:line="500" w:lineRule="exact"/>
        <w:ind w:firstLineChars="200" w:firstLine="560"/>
        <w:jc w:val="left"/>
        <w:rPr>
          <w:rFonts w:ascii="仿宋" w:eastAsia="仿宋" w:hAnsi="仿宋" w:cs="Dialog"/>
          <w:sz w:val="28"/>
          <w:szCs w:val="28"/>
        </w:rPr>
      </w:pPr>
    </w:p>
    <w:p w:rsidR="006E7484" w:rsidRDefault="006E7484" w:rsidP="00933DDB">
      <w:pPr>
        <w:widowControl/>
        <w:shd w:val="clear" w:color="auto" w:fill="FFFFFF"/>
        <w:spacing w:line="500" w:lineRule="exact"/>
        <w:ind w:firstLineChars="200" w:firstLine="560"/>
        <w:jc w:val="left"/>
        <w:rPr>
          <w:rFonts w:ascii="仿宋" w:eastAsia="仿宋" w:hAnsi="仿宋" w:cs="Dialog"/>
          <w:sz w:val="28"/>
          <w:szCs w:val="28"/>
        </w:rPr>
      </w:pPr>
    </w:p>
    <w:p w:rsidR="006E7484" w:rsidRDefault="006E7484" w:rsidP="00933DDB">
      <w:pPr>
        <w:widowControl/>
        <w:shd w:val="clear" w:color="auto" w:fill="FFFFFF"/>
        <w:spacing w:line="500" w:lineRule="exact"/>
        <w:ind w:firstLineChars="200" w:firstLine="560"/>
        <w:jc w:val="left"/>
        <w:rPr>
          <w:rFonts w:ascii="仿宋" w:eastAsia="仿宋" w:hAnsi="仿宋" w:cs="Dialog"/>
          <w:sz w:val="28"/>
          <w:szCs w:val="28"/>
        </w:rPr>
      </w:pPr>
    </w:p>
    <w:p w:rsidR="006E7484" w:rsidRDefault="006E7484" w:rsidP="00933DDB">
      <w:pPr>
        <w:widowControl/>
        <w:shd w:val="clear" w:color="auto" w:fill="FFFFFF"/>
        <w:spacing w:line="500" w:lineRule="exact"/>
        <w:ind w:firstLineChars="200" w:firstLine="560"/>
        <w:jc w:val="left"/>
        <w:rPr>
          <w:rFonts w:ascii="仿宋" w:eastAsia="仿宋" w:hAnsi="仿宋" w:cs="Dialog"/>
          <w:sz w:val="28"/>
          <w:szCs w:val="28"/>
        </w:rPr>
      </w:pPr>
    </w:p>
    <w:p w:rsidR="006E7484" w:rsidRDefault="006E7484" w:rsidP="00933DDB">
      <w:pPr>
        <w:widowControl/>
        <w:shd w:val="clear" w:color="auto" w:fill="FFFFFF"/>
        <w:spacing w:line="500" w:lineRule="exact"/>
        <w:ind w:firstLineChars="200" w:firstLine="560"/>
        <w:jc w:val="left"/>
        <w:rPr>
          <w:rFonts w:ascii="仿宋" w:eastAsia="仿宋" w:hAnsi="仿宋" w:cs="Dialog"/>
          <w:sz w:val="28"/>
          <w:szCs w:val="28"/>
        </w:rPr>
      </w:pPr>
    </w:p>
    <w:p w:rsidR="006E7484" w:rsidRDefault="006E7484" w:rsidP="00933DDB">
      <w:pPr>
        <w:widowControl/>
        <w:shd w:val="clear" w:color="auto" w:fill="FFFFFF"/>
        <w:spacing w:line="500" w:lineRule="exact"/>
        <w:ind w:firstLineChars="200" w:firstLine="560"/>
        <w:jc w:val="left"/>
        <w:rPr>
          <w:rFonts w:ascii="仿宋" w:eastAsia="仿宋" w:hAnsi="仿宋" w:cs="Dialog"/>
          <w:sz w:val="28"/>
          <w:szCs w:val="28"/>
        </w:rPr>
      </w:pPr>
    </w:p>
    <w:p w:rsidR="006E7484" w:rsidRDefault="006E7484" w:rsidP="00933DDB">
      <w:pPr>
        <w:widowControl/>
        <w:shd w:val="clear" w:color="auto" w:fill="FFFFFF"/>
        <w:spacing w:line="500" w:lineRule="exact"/>
        <w:ind w:firstLineChars="200" w:firstLine="560"/>
        <w:jc w:val="left"/>
        <w:rPr>
          <w:rFonts w:ascii="仿宋" w:eastAsia="仿宋" w:hAnsi="仿宋" w:cs="Dialog"/>
          <w:sz w:val="28"/>
          <w:szCs w:val="28"/>
        </w:rPr>
      </w:pPr>
    </w:p>
    <w:p w:rsidR="006E7484" w:rsidRDefault="006E7484" w:rsidP="00933DDB">
      <w:pPr>
        <w:widowControl/>
        <w:shd w:val="clear" w:color="auto" w:fill="FFFFFF"/>
        <w:spacing w:line="500" w:lineRule="exact"/>
        <w:ind w:firstLineChars="200" w:firstLine="560"/>
        <w:jc w:val="left"/>
        <w:rPr>
          <w:rFonts w:ascii="仿宋" w:eastAsia="仿宋" w:hAnsi="仿宋" w:cs="Dialog"/>
          <w:sz w:val="28"/>
          <w:szCs w:val="28"/>
        </w:rPr>
      </w:pPr>
    </w:p>
    <w:p w:rsidR="006E7484" w:rsidRDefault="006E7484" w:rsidP="00933DDB">
      <w:pPr>
        <w:widowControl/>
        <w:shd w:val="clear" w:color="auto" w:fill="FFFFFF"/>
        <w:spacing w:line="500" w:lineRule="exact"/>
        <w:ind w:firstLineChars="200" w:firstLine="560"/>
        <w:jc w:val="left"/>
        <w:rPr>
          <w:rFonts w:ascii="仿宋" w:eastAsia="仿宋" w:hAnsi="仿宋" w:cs="Dialog"/>
          <w:sz w:val="28"/>
          <w:szCs w:val="28"/>
        </w:rPr>
      </w:pPr>
    </w:p>
    <w:p w:rsidR="006E7484" w:rsidRDefault="006E7484" w:rsidP="00933DDB">
      <w:pPr>
        <w:widowControl/>
        <w:shd w:val="clear" w:color="auto" w:fill="FFFFFF"/>
        <w:spacing w:line="500" w:lineRule="exact"/>
        <w:ind w:firstLineChars="200" w:firstLine="560"/>
        <w:jc w:val="left"/>
        <w:rPr>
          <w:rFonts w:ascii="仿宋" w:eastAsia="仿宋" w:hAnsi="仿宋" w:cs="Dialog"/>
          <w:sz w:val="28"/>
          <w:szCs w:val="28"/>
        </w:rPr>
      </w:pPr>
    </w:p>
    <w:p w:rsidR="006E7484" w:rsidRDefault="006E7484" w:rsidP="00933DDB">
      <w:pPr>
        <w:widowControl/>
        <w:shd w:val="clear" w:color="auto" w:fill="FFFFFF"/>
        <w:spacing w:line="500" w:lineRule="exact"/>
        <w:ind w:firstLineChars="200" w:firstLine="560"/>
        <w:jc w:val="left"/>
        <w:rPr>
          <w:rFonts w:ascii="仿宋" w:eastAsia="仿宋" w:hAnsi="仿宋" w:cs="Dialog"/>
          <w:sz w:val="28"/>
          <w:szCs w:val="28"/>
        </w:rPr>
      </w:pPr>
    </w:p>
    <w:p w:rsidR="006E7484" w:rsidRDefault="006E7484" w:rsidP="00933DDB">
      <w:pPr>
        <w:widowControl/>
        <w:shd w:val="clear" w:color="auto" w:fill="FFFFFF"/>
        <w:spacing w:line="500" w:lineRule="exact"/>
        <w:ind w:firstLineChars="200" w:firstLine="560"/>
        <w:jc w:val="left"/>
        <w:rPr>
          <w:rFonts w:ascii="仿宋" w:eastAsia="仿宋" w:hAnsi="仿宋" w:cs="Dialog"/>
          <w:sz w:val="28"/>
          <w:szCs w:val="28"/>
        </w:rPr>
      </w:pPr>
    </w:p>
    <w:p w:rsidR="006E7484" w:rsidRDefault="006E7484" w:rsidP="00933DDB">
      <w:pPr>
        <w:widowControl/>
        <w:shd w:val="clear" w:color="auto" w:fill="FFFFFF"/>
        <w:spacing w:line="500" w:lineRule="exact"/>
        <w:ind w:firstLineChars="200" w:firstLine="560"/>
        <w:jc w:val="left"/>
        <w:rPr>
          <w:rFonts w:ascii="仿宋" w:eastAsia="仿宋" w:hAnsi="仿宋" w:cs="Dialog"/>
          <w:sz w:val="28"/>
          <w:szCs w:val="28"/>
        </w:rPr>
      </w:pPr>
    </w:p>
    <w:p w:rsidR="006E7484" w:rsidRDefault="006E7484" w:rsidP="00933DDB">
      <w:pPr>
        <w:widowControl/>
        <w:shd w:val="clear" w:color="auto" w:fill="FFFFFF"/>
        <w:spacing w:line="500" w:lineRule="exact"/>
        <w:ind w:firstLineChars="200" w:firstLine="560"/>
        <w:jc w:val="left"/>
        <w:rPr>
          <w:rFonts w:ascii="仿宋" w:eastAsia="仿宋" w:hAnsi="仿宋" w:cs="Dialog"/>
          <w:sz w:val="28"/>
          <w:szCs w:val="28"/>
        </w:rPr>
      </w:pPr>
    </w:p>
    <w:p w:rsidR="006E7484" w:rsidRDefault="006E7484" w:rsidP="00933DDB">
      <w:pPr>
        <w:widowControl/>
        <w:shd w:val="clear" w:color="auto" w:fill="FFFFFF"/>
        <w:spacing w:line="500" w:lineRule="exact"/>
        <w:ind w:firstLineChars="200" w:firstLine="560"/>
        <w:jc w:val="left"/>
        <w:rPr>
          <w:rFonts w:ascii="仿宋" w:eastAsia="仿宋" w:hAnsi="仿宋" w:cs="Dialog"/>
          <w:sz w:val="28"/>
          <w:szCs w:val="28"/>
        </w:rPr>
      </w:pPr>
    </w:p>
    <w:p w:rsidR="006E7484" w:rsidRDefault="006E7484" w:rsidP="00933DDB">
      <w:pPr>
        <w:widowControl/>
        <w:shd w:val="clear" w:color="auto" w:fill="FFFFFF"/>
        <w:spacing w:line="500" w:lineRule="exact"/>
        <w:ind w:firstLineChars="200" w:firstLine="560"/>
        <w:jc w:val="left"/>
        <w:rPr>
          <w:rFonts w:ascii="仿宋" w:eastAsia="仿宋" w:hAnsi="仿宋" w:cs="Dialog"/>
          <w:sz w:val="28"/>
          <w:szCs w:val="28"/>
        </w:rPr>
      </w:pPr>
    </w:p>
    <w:p w:rsidR="006E7484" w:rsidRDefault="006E7484" w:rsidP="00933DDB">
      <w:pPr>
        <w:widowControl/>
        <w:shd w:val="clear" w:color="auto" w:fill="FFFFFF"/>
        <w:spacing w:line="500" w:lineRule="exact"/>
        <w:ind w:firstLineChars="200" w:firstLine="560"/>
        <w:jc w:val="left"/>
        <w:rPr>
          <w:rFonts w:ascii="仿宋" w:eastAsia="仿宋" w:hAnsi="仿宋" w:cs="Dialog"/>
          <w:sz w:val="28"/>
          <w:szCs w:val="28"/>
        </w:rPr>
      </w:pPr>
    </w:p>
    <w:p w:rsidR="006E7484" w:rsidRDefault="006E7484" w:rsidP="00933DDB">
      <w:pPr>
        <w:widowControl/>
        <w:shd w:val="clear" w:color="auto" w:fill="FFFFFF"/>
        <w:spacing w:line="500" w:lineRule="exact"/>
        <w:ind w:firstLineChars="200" w:firstLine="560"/>
        <w:jc w:val="left"/>
        <w:rPr>
          <w:rFonts w:ascii="仿宋" w:eastAsia="仿宋" w:hAnsi="仿宋" w:cs="Dialog"/>
          <w:sz w:val="28"/>
          <w:szCs w:val="28"/>
        </w:rPr>
      </w:pPr>
    </w:p>
    <w:p w:rsidR="006E7484" w:rsidRDefault="006E7484" w:rsidP="00933DDB">
      <w:pPr>
        <w:widowControl/>
        <w:shd w:val="clear" w:color="auto" w:fill="FFFFFF"/>
        <w:spacing w:line="500" w:lineRule="exact"/>
        <w:ind w:firstLineChars="200" w:firstLine="560"/>
        <w:jc w:val="left"/>
        <w:rPr>
          <w:rFonts w:ascii="仿宋" w:eastAsia="仿宋" w:hAnsi="仿宋" w:cs="Dialog"/>
          <w:sz w:val="28"/>
          <w:szCs w:val="28"/>
        </w:rPr>
      </w:pPr>
    </w:p>
    <w:p w:rsidR="006E7484" w:rsidRPr="00933DDB" w:rsidRDefault="006E7484" w:rsidP="00933DDB">
      <w:pPr>
        <w:widowControl/>
        <w:shd w:val="clear" w:color="auto" w:fill="FFFFFF"/>
        <w:spacing w:line="500" w:lineRule="exact"/>
        <w:ind w:firstLineChars="200" w:firstLine="560"/>
        <w:jc w:val="left"/>
        <w:rPr>
          <w:rFonts w:ascii="仿宋" w:eastAsia="仿宋" w:hAnsi="仿宋" w:cs="宋体"/>
          <w:color w:val="000000"/>
          <w:kern w:val="0"/>
          <w:sz w:val="28"/>
          <w:szCs w:val="28"/>
        </w:rPr>
      </w:pPr>
    </w:p>
    <w:p w:rsidR="00E33722" w:rsidRDefault="00E33722" w:rsidP="00A4719F">
      <w:pPr>
        <w:widowControl/>
        <w:shd w:val="clear" w:color="auto" w:fill="FFFFFF"/>
        <w:spacing w:line="560" w:lineRule="exact"/>
        <w:jc w:val="center"/>
        <w:rPr>
          <w:rFonts w:ascii="方正小标宋简体" w:eastAsia="方正小标宋简体" w:hAnsi="宋体" w:cs="宋体"/>
          <w:color w:val="000000"/>
          <w:kern w:val="0"/>
          <w:sz w:val="32"/>
          <w:szCs w:val="32"/>
        </w:rPr>
      </w:pPr>
    </w:p>
    <w:p w:rsidR="00B258D7" w:rsidRDefault="00B258D7" w:rsidP="00A4719F">
      <w:pPr>
        <w:widowControl/>
        <w:shd w:val="clear" w:color="auto" w:fill="FFFFFF"/>
        <w:spacing w:line="560" w:lineRule="exact"/>
        <w:jc w:val="center"/>
        <w:rPr>
          <w:rFonts w:ascii="方正小标宋简体" w:eastAsia="方正小标宋简体" w:hAnsi="宋体" w:cs="宋体"/>
          <w:color w:val="000000"/>
          <w:kern w:val="0"/>
          <w:sz w:val="32"/>
          <w:szCs w:val="32"/>
        </w:rPr>
      </w:pPr>
      <w:r w:rsidRPr="00B258D7">
        <w:rPr>
          <w:rFonts w:ascii="方正小标宋简体" w:eastAsia="方正小标宋简体" w:hAnsi="宋体" w:cs="宋体" w:hint="eastAsia"/>
          <w:color w:val="000000"/>
          <w:kern w:val="0"/>
          <w:sz w:val="32"/>
          <w:szCs w:val="32"/>
        </w:rPr>
        <w:lastRenderedPageBreak/>
        <w:t>名词解释</w:t>
      </w:r>
    </w:p>
    <w:p w:rsidR="00505A84" w:rsidRDefault="00505A84" w:rsidP="00A4719F">
      <w:pPr>
        <w:widowControl/>
        <w:shd w:val="clear" w:color="auto" w:fill="FFFFFF"/>
        <w:spacing w:line="560" w:lineRule="exact"/>
        <w:jc w:val="center"/>
        <w:rPr>
          <w:rFonts w:ascii="方正小标宋简体" w:eastAsia="方正小标宋简体" w:hAnsi="宋体" w:cs="宋体"/>
          <w:color w:val="000000"/>
          <w:kern w:val="0"/>
          <w:sz w:val="32"/>
          <w:szCs w:val="32"/>
        </w:rPr>
      </w:pPr>
    </w:p>
    <w:tbl>
      <w:tblPr>
        <w:tblW w:w="8359" w:type="dxa"/>
        <w:tblInd w:w="10" w:type="dxa"/>
        <w:tblLayout w:type="fixed"/>
        <w:tblCellMar>
          <w:left w:w="0" w:type="dxa"/>
          <w:right w:w="0" w:type="dxa"/>
        </w:tblCellMar>
        <w:tblLook w:val="0000" w:firstRow="0" w:lastRow="0" w:firstColumn="0" w:lastColumn="0" w:noHBand="0" w:noVBand="0"/>
      </w:tblPr>
      <w:tblGrid>
        <w:gridCol w:w="8359"/>
      </w:tblGrid>
      <w:tr w:rsidR="00014E4F" w:rsidRPr="00014E4F" w:rsidTr="00F670E5">
        <w:trPr>
          <w:trHeight w:hRule="exact" w:val="1720"/>
        </w:trPr>
        <w:tc>
          <w:tcPr>
            <w:tcW w:w="8359"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14E4F" w:rsidRPr="00014E4F" w:rsidRDefault="00014E4F" w:rsidP="00F670E5">
            <w:pPr>
              <w:spacing w:line="500" w:lineRule="exact"/>
              <w:rPr>
                <w:rFonts w:ascii="仿宋" w:eastAsia="仿宋" w:hAnsi="仿宋" w:cs="Dialog"/>
                <w:sz w:val="28"/>
                <w:szCs w:val="28"/>
              </w:rPr>
            </w:pPr>
            <w:r w:rsidRPr="00014E4F">
              <w:rPr>
                <w:rFonts w:ascii="仿宋" w:eastAsia="仿宋" w:hAnsi="仿宋" w:cs="Dialog" w:hint="eastAsia"/>
                <w:sz w:val="28"/>
                <w:szCs w:val="28"/>
              </w:rPr>
              <w:t>（一）基本支出预算：是区级预算主管部门及所属预算单位为保障其机构正常运转、完成日常工作任务而编制的年度基本支出计划，包括人员经费和公用经费两部分。</w:t>
            </w:r>
          </w:p>
        </w:tc>
      </w:tr>
      <w:tr w:rsidR="00014E4F" w:rsidRPr="00014E4F" w:rsidTr="00F670E5">
        <w:trPr>
          <w:trHeight w:hRule="exact" w:val="1701"/>
        </w:trPr>
        <w:tc>
          <w:tcPr>
            <w:tcW w:w="8359"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14E4F" w:rsidRPr="00014E4F" w:rsidRDefault="00014E4F" w:rsidP="00F670E5">
            <w:pPr>
              <w:spacing w:line="500" w:lineRule="exact"/>
              <w:rPr>
                <w:rFonts w:ascii="仿宋" w:eastAsia="仿宋" w:hAnsi="仿宋" w:cs="Dialog"/>
                <w:sz w:val="28"/>
                <w:szCs w:val="28"/>
              </w:rPr>
            </w:pPr>
            <w:r w:rsidRPr="00014E4F">
              <w:rPr>
                <w:rFonts w:ascii="仿宋" w:eastAsia="仿宋" w:hAnsi="仿宋" w:cs="Dialog" w:hint="eastAsia"/>
                <w:sz w:val="28"/>
                <w:szCs w:val="28"/>
              </w:rPr>
              <w:t>（二）项目支出预算：是区级预算主管部门及所属预算单位为完成行政工作任务、事业发展目标或政府发展战略、特定目标，在基本支出之外编制的年度支出计划。</w:t>
            </w:r>
          </w:p>
        </w:tc>
      </w:tr>
      <w:tr w:rsidR="00014E4F" w:rsidRPr="00014E4F" w:rsidTr="00F670E5">
        <w:trPr>
          <w:trHeight w:hRule="exact" w:val="5538"/>
        </w:trPr>
        <w:tc>
          <w:tcPr>
            <w:tcW w:w="8359"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14E4F" w:rsidRPr="00014E4F" w:rsidRDefault="00014E4F" w:rsidP="00F670E5">
            <w:pPr>
              <w:spacing w:line="500" w:lineRule="exact"/>
              <w:rPr>
                <w:rFonts w:ascii="仿宋" w:eastAsia="仿宋" w:hAnsi="仿宋" w:cs="Dialog"/>
                <w:sz w:val="28"/>
                <w:szCs w:val="28"/>
              </w:rPr>
            </w:pPr>
            <w:r w:rsidRPr="00014E4F">
              <w:rPr>
                <w:rFonts w:ascii="仿宋" w:eastAsia="仿宋" w:hAnsi="仿宋" w:cs="Dialog" w:hint="eastAsia"/>
                <w:sz w:val="28"/>
                <w:szCs w:val="28"/>
              </w:rPr>
              <w:t>（三）</w:t>
            </w:r>
            <w:r w:rsidRPr="00014E4F">
              <w:rPr>
                <w:rFonts w:ascii="仿宋" w:eastAsia="仿宋" w:hAnsi="仿宋" w:cs="Dialog"/>
                <w:sz w:val="28"/>
                <w:szCs w:val="28"/>
              </w:rPr>
              <w:t>“</w:t>
            </w:r>
            <w:r w:rsidRPr="00014E4F">
              <w:rPr>
                <w:rFonts w:ascii="仿宋" w:eastAsia="仿宋" w:hAnsi="仿宋" w:cs="Dialog" w:hint="eastAsia"/>
                <w:sz w:val="28"/>
                <w:szCs w:val="28"/>
              </w:rPr>
              <w:t>三公</w:t>
            </w:r>
            <w:r w:rsidRPr="00014E4F">
              <w:rPr>
                <w:rFonts w:ascii="仿宋" w:eastAsia="仿宋" w:hAnsi="仿宋" w:cs="Dialog"/>
                <w:sz w:val="28"/>
                <w:szCs w:val="28"/>
              </w:rPr>
              <w:t>”</w:t>
            </w:r>
            <w:r w:rsidRPr="00014E4F">
              <w:rPr>
                <w:rFonts w:ascii="仿宋" w:eastAsia="仿宋" w:hAnsi="仿宋" w:cs="Dialog" w:hint="eastAsia"/>
                <w:sz w:val="28"/>
                <w:szCs w:val="28"/>
              </w:rPr>
              <w:t>经费：是与区级财政有经费领拨关系的部门及其下属预算单位使用区级财政拨款安排的因公出国（境）费、公务用车购置及运行费、公务接待费。其中：因公出国（境）费主要安排机关及下属预算单位人员的国际合作交流、重大项目洽谈、境外培训研修等的国际旅费、国外城市间交通费、住宿费、伙食费、培训费、公杂费等支出；公务接待费主要安排全国性专业会议、国家重大政策调研、专项检查以及外事团组接待交流等执行公务或开展业务所需住宿费、交通费、伙食费等支出；公务用车购置及运行费主要安排编制内公务车辆的报废更新，以及用于安排区内因公出差、公务文件交换、日常工作开展等所需公务用车燃料费、维修费、过路过桥费、保险费等支出。</w:t>
            </w:r>
          </w:p>
        </w:tc>
      </w:tr>
      <w:tr w:rsidR="00014E4F" w:rsidRPr="00014E4F" w:rsidTr="00014E4F">
        <w:trPr>
          <w:trHeight w:hRule="exact" w:val="1564"/>
        </w:trPr>
        <w:tc>
          <w:tcPr>
            <w:tcW w:w="8359"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14E4F" w:rsidRPr="00014E4F" w:rsidRDefault="00014E4F" w:rsidP="00F670E5">
            <w:pPr>
              <w:spacing w:line="500" w:lineRule="exact"/>
              <w:rPr>
                <w:rFonts w:ascii="仿宋" w:eastAsia="仿宋" w:hAnsi="仿宋" w:cs="Dialog"/>
                <w:sz w:val="28"/>
                <w:szCs w:val="28"/>
              </w:rPr>
            </w:pPr>
            <w:r w:rsidRPr="00014E4F">
              <w:rPr>
                <w:rFonts w:ascii="仿宋" w:eastAsia="仿宋" w:hAnsi="仿宋" w:cs="Dialog" w:hint="eastAsia"/>
                <w:sz w:val="28"/>
                <w:szCs w:val="28"/>
              </w:rPr>
              <w:t>（四）机关运行经费：指行政单位和参照公务员法管理的事业单位使用一般公共预算财政拨款安排的基本支出中的日常公用经费支出。</w:t>
            </w:r>
          </w:p>
        </w:tc>
      </w:tr>
    </w:tbl>
    <w:p w:rsidR="00014E4F" w:rsidRPr="00014E4F" w:rsidRDefault="00014E4F" w:rsidP="00014E4F">
      <w:pPr>
        <w:widowControl/>
        <w:shd w:val="clear" w:color="auto" w:fill="FFFFFF"/>
        <w:spacing w:line="560" w:lineRule="exact"/>
        <w:rPr>
          <w:rFonts w:ascii="方正小标宋简体" w:eastAsia="方正小标宋简体" w:hAnsi="宋体" w:cs="宋体"/>
          <w:color w:val="000000"/>
          <w:kern w:val="0"/>
          <w:sz w:val="32"/>
          <w:szCs w:val="32"/>
        </w:rPr>
      </w:pPr>
    </w:p>
    <w:p w:rsidR="00637F34" w:rsidRDefault="00637F34" w:rsidP="00637F34">
      <w:pPr>
        <w:ind w:firstLineChars="200" w:firstLine="600"/>
        <w:rPr>
          <w:rFonts w:ascii="仿宋_GB2312" w:eastAsia="仿宋_GB2312" w:hAnsi="宋体" w:cs="仿宋_GB2312"/>
          <w:color w:val="000000"/>
          <w:sz w:val="30"/>
          <w:szCs w:val="30"/>
        </w:rPr>
      </w:pPr>
    </w:p>
    <w:p w:rsidR="00FD7176" w:rsidRDefault="00FD7176" w:rsidP="00637F34">
      <w:pPr>
        <w:ind w:firstLineChars="200" w:firstLine="600"/>
        <w:rPr>
          <w:rFonts w:ascii="仿宋_GB2312" w:eastAsia="仿宋_GB2312" w:hAnsi="宋体" w:cs="仿宋_GB2312"/>
          <w:color w:val="000000"/>
          <w:sz w:val="30"/>
          <w:szCs w:val="30"/>
        </w:rPr>
      </w:pPr>
    </w:p>
    <w:p w:rsidR="00FD7176" w:rsidRDefault="00FD7176" w:rsidP="00637F34">
      <w:pPr>
        <w:ind w:firstLineChars="200" w:firstLine="600"/>
        <w:rPr>
          <w:rFonts w:ascii="仿宋_GB2312" w:eastAsia="仿宋_GB2312" w:hAnsi="宋体" w:cs="仿宋_GB2312"/>
          <w:color w:val="000000"/>
          <w:sz w:val="30"/>
          <w:szCs w:val="30"/>
        </w:rPr>
      </w:pPr>
    </w:p>
    <w:p w:rsidR="00FD7176" w:rsidRDefault="00FD7176" w:rsidP="00637F34">
      <w:pPr>
        <w:ind w:firstLineChars="200" w:firstLine="600"/>
        <w:rPr>
          <w:rFonts w:ascii="仿宋_GB2312" w:eastAsia="仿宋_GB2312" w:hAnsi="宋体" w:cs="仿宋_GB2312"/>
          <w:color w:val="000000"/>
          <w:sz w:val="30"/>
          <w:szCs w:val="30"/>
        </w:rPr>
      </w:pPr>
    </w:p>
    <w:tbl>
      <w:tblPr>
        <w:tblW w:w="8407" w:type="dxa"/>
        <w:tblInd w:w="98" w:type="dxa"/>
        <w:tblLook w:val="0000" w:firstRow="0" w:lastRow="0" w:firstColumn="0" w:lastColumn="0" w:noHBand="0" w:noVBand="0"/>
      </w:tblPr>
      <w:tblGrid>
        <w:gridCol w:w="8407"/>
      </w:tblGrid>
      <w:tr w:rsidR="0093486A" w:rsidRPr="0093486A" w:rsidTr="0023500E">
        <w:trPr>
          <w:trHeight w:val="457"/>
        </w:trPr>
        <w:tc>
          <w:tcPr>
            <w:tcW w:w="8407" w:type="dxa"/>
            <w:tcBorders>
              <w:top w:val="nil"/>
              <w:left w:val="nil"/>
              <w:bottom w:val="nil"/>
              <w:right w:val="nil"/>
            </w:tcBorders>
            <w:shd w:val="clear" w:color="auto" w:fill="auto"/>
            <w:noWrap/>
            <w:vAlign w:val="center"/>
          </w:tcPr>
          <w:p w:rsidR="0093486A" w:rsidRPr="00F670E5" w:rsidRDefault="008A20FC" w:rsidP="00FD7176">
            <w:pPr>
              <w:widowControl/>
              <w:spacing w:line="560" w:lineRule="exact"/>
              <w:jc w:val="center"/>
              <w:rPr>
                <w:rFonts w:ascii="方正小标宋简体" w:eastAsia="方正小标宋简体"/>
                <w:sz w:val="30"/>
                <w:szCs w:val="30"/>
              </w:rPr>
            </w:pPr>
            <w:r>
              <w:rPr>
                <w:rFonts w:ascii="方正小标宋简体" w:eastAsia="方正小标宋简体" w:hint="eastAsia"/>
                <w:sz w:val="30"/>
                <w:szCs w:val="30"/>
              </w:rPr>
              <w:lastRenderedPageBreak/>
              <w:t>2021年</w:t>
            </w:r>
            <w:r w:rsidR="0023500E">
              <w:rPr>
                <w:rFonts w:ascii="方正小标宋简体" w:eastAsia="方正小标宋简体" w:hint="eastAsia"/>
                <w:sz w:val="30"/>
                <w:szCs w:val="30"/>
              </w:rPr>
              <w:t>上海市</w:t>
            </w:r>
            <w:r w:rsidR="0093486A" w:rsidRPr="00F670E5">
              <w:rPr>
                <w:rFonts w:ascii="方正小标宋简体" w:eastAsia="方正小标宋简体" w:hint="eastAsia"/>
                <w:sz w:val="30"/>
                <w:szCs w:val="30"/>
              </w:rPr>
              <w:t>松江区</w:t>
            </w:r>
            <w:r w:rsidR="00F670E5" w:rsidRPr="00F670E5">
              <w:rPr>
                <w:rFonts w:ascii="方正小标宋简体" w:eastAsia="方正小标宋简体" w:hint="eastAsia"/>
                <w:sz w:val="30"/>
                <w:szCs w:val="30"/>
              </w:rPr>
              <w:t>政府采购</w:t>
            </w:r>
            <w:r w:rsidR="00FD7176" w:rsidRPr="00F670E5">
              <w:rPr>
                <w:rFonts w:ascii="方正小标宋简体" w:eastAsia="方正小标宋简体"/>
                <w:sz w:val="30"/>
                <w:szCs w:val="30"/>
              </w:rPr>
              <w:t>中心</w:t>
            </w:r>
            <w:r w:rsidR="0093486A" w:rsidRPr="00F670E5">
              <w:rPr>
                <w:rFonts w:ascii="方正小标宋简体" w:eastAsia="方正小标宋简体" w:hint="eastAsia"/>
                <w:sz w:val="30"/>
                <w:szCs w:val="30"/>
              </w:rPr>
              <w:t>预算编制说明</w:t>
            </w:r>
          </w:p>
          <w:p w:rsidR="008B4E6B" w:rsidRPr="0093486A" w:rsidRDefault="008B4E6B" w:rsidP="00FD7176">
            <w:pPr>
              <w:widowControl/>
              <w:spacing w:line="560" w:lineRule="exact"/>
              <w:jc w:val="center"/>
              <w:rPr>
                <w:rFonts w:ascii="仿宋" w:eastAsia="仿宋" w:hAnsi="仿宋" w:cs="宋体"/>
                <w:kern w:val="0"/>
                <w:sz w:val="36"/>
                <w:szCs w:val="36"/>
              </w:rPr>
            </w:pPr>
          </w:p>
        </w:tc>
      </w:tr>
      <w:tr w:rsidR="0093486A" w:rsidRPr="0093486A" w:rsidTr="0023500E">
        <w:trPr>
          <w:trHeight w:val="457"/>
        </w:trPr>
        <w:tc>
          <w:tcPr>
            <w:tcW w:w="8407" w:type="dxa"/>
            <w:tcBorders>
              <w:top w:val="nil"/>
              <w:left w:val="nil"/>
              <w:bottom w:val="nil"/>
              <w:right w:val="nil"/>
            </w:tcBorders>
            <w:shd w:val="clear" w:color="auto" w:fill="auto"/>
            <w:noWrap/>
            <w:vAlign w:val="center"/>
          </w:tcPr>
          <w:p w:rsidR="0093486A" w:rsidRPr="008B4E6B" w:rsidRDefault="0023500E" w:rsidP="0023500E">
            <w:pPr>
              <w:spacing w:line="360" w:lineRule="auto"/>
              <w:ind w:firstLineChars="200" w:firstLine="560"/>
              <w:rPr>
                <w:rFonts w:ascii="仿宋" w:eastAsia="仿宋" w:hAnsi="仿宋" w:cs="宋体"/>
                <w:kern w:val="0"/>
                <w:sz w:val="28"/>
                <w:szCs w:val="28"/>
              </w:rPr>
            </w:pPr>
            <w:r w:rsidRPr="0023500E">
              <w:rPr>
                <w:rFonts w:ascii="仿宋" w:eastAsia="仿宋" w:hAnsi="仿宋" w:cs="宋体" w:hint="eastAsia"/>
                <w:kern w:val="0"/>
                <w:sz w:val="28"/>
                <w:szCs w:val="28"/>
              </w:rPr>
              <w:t>2021年，上海市松江区政府采购中心预算支出总额为</w:t>
            </w:r>
            <w:r>
              <w:rPr>
                <w:rFonts w:ascii="仿宋" w:eastAsia="仿宋" w:hAnsi="仿宋" w:cs="宋体" w:hint="eastAsia"/>
                <w:kern w:val="0"/>
                <w:sz w:val="28"/>
                <w:szCs w:val="28"/>
              </w:rPr>
              <w:t>450.02</w:t>
            </w:r>
            <w:r w:rsidRPr="0023500E">
              <w:rPr>
                <w:rFonts w:ascii="仿宋" w:eastAsia="仿宋" w:hAnsi="仿宋" w:cs="宋体" w:hint="eastAsia"/>
                <w:kern w:val="0"/>
                <w:sz w:val="28"/>
                <w:szCs w:val="28"/>
              </w:rPr>
              <w:t>万元，其中：财政拨款支出预算</w:t>
            </w:r>
            <w:r>
              <w:rPr>
                <w:rFonts w:ascii="仿宋" w:eastAsia="仿宋" w:hAnsi="仿宋" w:cs="宋体" w:hint="eastAsia"/>
                <w:kern w:val="0"/>
                <w:sz w:val="28"/>
                <w:szCs w:val="28"/>
              </w:rPr>
              <w:t>450.02</w:t>
            </w:r>
            <w:r w:rsidRPr="0023500E">
              <w:rPr>
                <w:rFonts w:ascii="仿宋" w:eastAsia="仿宋" w:hAnsi="仿宋" w:cs="宋体" w:hint="eastAsia"/>
                <w:kern w:val="0"/>
                <w:sz w:val="28"/>
                <w:szCs w:val="28"/>
              </w:rPr>
              <w:t>万元，比2020年预算增加</w:t>
            </w:r>
            <w:r>
              <w:rPr>
                <w:rFonts w:ascii="仿宋" w:eastAsia="仿宋" w:hAnsi="仿宋" w:cs="宋体" w:hint="eastAsia"/>
                <w:kern w:val="0"/>
                <w:sz w:val="28"/>
                <w:szCs w:val="28"/>
              </w:rPr>
              <w:t>4</w:t>
            </w:r>
            <w:r>
              <w:rPr>
                <w:rFonts w:ascii="仿宋" w:eastAsia="仿宋" w:hAnsi="仿宋" w:cs="宋体"/>
                <w:kern w:val="0"/>
                <w:sz w:val="28"/>
                <w:szCs w:val="28"/>
              </w:rPr>
              <w:t>7.33</w:t>
            </w:r>
            <w:r w:rsidRPr="0023500E">
              <w:rPr>
                <w:rFonts w:ascii="仿宋" w:eastAsia="仿宋" w:hAnsi="仿宋" w:cs="宋体" w:hint="eastAsia"/>
                <w:kern w:val="0"/>
                <w:sz w:val="28"/>
                <w:szCs w:val="28"/>
              </w:rPr>
              <w:t>万元。财政拨款支出预算中，一般公共预算拨款支出预算</w:t>
            </w:r>
            <w:r>
              <w:rPr>
                <w:rFonts w:ascii="仿宋" w:eastAsia="仿宋" w:hAnsi="仿宋" w:cs="宋体" w:hint="eastAsia"/>
                <w:kern w:val="0"/>
                <w:sz w:val="28"/>
                <w:szCs w:val="28"/>
              </w:rPr>
              <w:t>450.02</w:t>
            </w:r>
            <w:r w:rsidRPr="0023500E">
              <w:rPr>
                <w:rFonts w:ascii="仿宋" w:eastAsia="仿宋" w:hAnsi="仿宋" w:cs="宋体" w:hint="eastAsia"/>
                <w:kern w:val="0"/>
                <w:sz w:val="28"/>
                <w:szCs w:val="28"/>
              </w:rPr>
              <w:t>万元，比2020</w:t>
            </w:r>
            <w:r w:rsidR="00144047">
              <w:rPr>
                <w:rFonts w:ascii="仿宋" w:eastAsia="仿宋" w:hAnsi="仿宋" w:cs="宋体" w:hint="eastAsia"/>
                <w:kern w:val="0"/>
                <w:sz w:val="28"/>
                <w:szCs w:val="28"/>
              </w:rPr>
              <w:t>年</w:t>
            </w:r>
            <w:r w:rsidRPr="0023500E">
              <w:rPr>
                <w:rFonts w:ascii="仿宋" w:eastAsia="仿宋" w:hAnsi="仿宋" w:cs="宋体" w:hint="eastAsia"/>
                <w:kern w:val="0"/>
                <w:sz w:val="28"/>
                <w:szCs w:val="28"/>
              </w:rPr>
              <w:t>预算增加</w:t>
            </w:r>
            <w:r>
              <w:rPr>
                <w:rFonts w:ascii="仿宋" w:eastAsia="仿宋" w:hAnsi="仿宋" w:cs="宋体" w:hint="eastAsia"/>
                <w:kern w:val="0"/>
                <w:sz w:val="28"/>
                <w:szCs w:val="28"/>
              </w:rPr>
              <w:t>4</w:t>
            </w:r>
            <w:r>
              <w:rPr>
                <w:rFonts w:ascii="仿宋" w:eastAsia="仿宋" w:hAnsi="仿宋" w:cs="宋体"/>
                <w:kern w:val="0"/>
                <w:sz w:val="28"/>
                <w:szCs w:val="28"/>
              </w:rPr>
              <w:t>7.33</w:t>
            </w:r>
            <w:r w:rsidR="00CA5A4E">
              <w:rPr>
                <w:rFonts w:ascii="仿宋" w:eastAsia="仿宋" w:hAnsi="仿宋" w:cs="宋体" w:hint="eastAsia"/>
                <w:kern w:val="0"/>
                <w:sz w:val="28"/>
                <w:szCs w:val="28"/>
              </w:rPr>
              <w:t>万元。</w:t>
            </w:r>
            <w:r w:rsidRPr="0023500E">
              <w:rPr>
                <w:rFonts w:ascii="仿宋" w:eastAsia="仿宋" w:hAnsi="仿宋" w:cs="宋体" w:hint="eastAsia"/>
                <w:kern w:val="0"/>
                <w:sz w:val="28"/>
                <w:szCs w:val="28"/>
              </w:rPr>
              <w:t>政府性基金拨款支出预算</w:t>
            </w:r>
            <w:r>
              <w:rPr>
                <w:rFonts w:ascii="仿宋" w:eastAsia="仿宋" w:hAnsi="仿宋" w:cs="宋体"/>
                <w:kern w:val="0"/>
                <w:sz w:val="28"/>
                <w:szCs w:val="28"/>
              </w:rPr>
              <w:t>0</w:t>
            </w:r>
            <w:r w:rsidRPr="0023500E">
              <w:rPr>
                <w:rFonts w:ascii="仿宋" w:eastAsia="仿宋" w:hAnsi="仿宋" w:cs="宋体" w:hint="eastAsia"/>
                <w:kern w:val="0"/>
                <w:sz w:val="28"/>
                <w:szCs w:val="28"/>
              </w:rPr>
              <w:t>万元，</w:t>
            </w:r>
            <w:r>
              <w:rPr>
                <w:rFonts w:ascii="仿宋" w:eastAsia="仿宋" w:hAnsi="仿宋" w:cs="宋体" w:hint="eastAsia"/>
                <w:kern w:val="0"/>
                <w:sz w:val="28"/>
                <w:szCs w:val="28"/>
              </w:rPr>
              <w:t>与</w:t>
            </w:r>
            <w:r w:rsidRPr="0023500E">
              <w:rPr>
                <w:rFonts w:ascii="仿宋" w:eastAsia="仿宋" w:hAnsi="仿宋" w:cs="宋体" w:hint="eastAsia"/>
                <w:kern w:val="0"/>
                <w:sz w:val="28"/>
                <w:szCs w:val="28"/>
              </w:rPr>
              <w:t>2020年预算持平。财政拨款支出主要内容如下：</w:t>
            </w:r>
          </w:p>
        </w:tc>
      </w:tr>
      <w:tr w:rsidR="0093486A" w:rsidRPr="0093486A" w:rsidTr="0023500E">
        <w:trPr>
          <w:trHeight w:val="457"/>
        </w:trPr>
        <w:tc>
          <w:tcPr>
            <w:tcW w:w="8407" w:type="dxa"/>
            <w:tcBorders>
              <w:top w:val="nil"/>
              <w:left w:val="nil"/>
              <w:bottom w:val="nil"/>
              <w:right w:val="nil"/>
            </w:tcBorders>
            <w:shd w:val="clear" w:color="auto" w:fill="auto"/>
            <w:noWrap/>
            <w:vAlign w:val="center"/>
          </w:tcPr>
          <w:p w:rsidR="0093486A" w:rsidRPr="008B4E6B" w:rsidRDefault="0093486A" w:rsidP="005457F6">
            <w:pPr>
              <w:widowControl/>
              <w:spacing w:line="560" w:lineRule="exact"/>
              <w:ind w:firstLineChars="200" w:firstLine="560"/>
              <w:rPr>
                <w:rFonts w:ascii="仿宋" w:eastAsia="仿宋" w:hAnsi="仿宋" w:cs="宋体"/>
                <w:kern w:val="0"/>
                <w:sz w:val="28"/>
                <w:szCs w:val="28"/>
              </w:rPr>
            </w:pPr>
            <w:r w:rsidRPr="008B4E6B">
              <w:rPr>
                <w:rFonts w:ascii="仿宋" w:eastAsia="仿宋" w:hAnsi="仿宋" w:cs="宋体" w:hint="eastAsia"/>
                <w:kern w:val="0"/>
                <w:sz w:val="28"/>
                <w:szCs w:val="28"/>
              </w:rPr>
              <w:t>1、“</w:t>
            </w:r>
            <w:r w:rsidR="00F670E5">
              <w:rPr>
                <w:rFonts w:ascii="仿宋" w:eastAsia="仿宋" w:hAnsi="仿宋" w:cs="宋体" w:hint="eastAsia"/>
                <w:kern w:val="0"/>
                <w:sz w:val="28"/>
                <w:szCs w:val="28"/>
              </w:rPr>
              <w:t>行政</w:t>
            </w:r>
            <w:r w:rsidRPr="008B4E6B">
              <w:rPr>
                <w:rFonts w:ascii="仿宋" w:eastAsia="仿宋" w:hAnsi="仿宋" w:cs="宋体" w:hint="eastAsia"/>
                <w:kern w:val="0"/>
                <w:sz w:val="28"/>
                <w:szCs w:val="28"/>
              </w:rPr>
              <w:t>运行”</w:t>
            </w:r>
            <w:r w:rsidR="00B00CF8">
              <w:rPr>
                <w:rFonts w:ascii="仿宋" w:eastAsia="仿宋" w:hAnsi="仿宋" w:cs="宋体"/>
                <w:kern w:val="0"/>
                <w:sz w:val="28"/>
                <w:szCs w:val="28"/>
              </w:rPr>
              <w:t>211.98</w:t>
            </w:r>
            <w:r w:rsidR="00111356">
              <w:rPr>
                <w:rFonts w:ascii="仿宋" w:eastAsia="仿宋" w:hAnsi="仿宋" w:cs="宋体" w:hint="eastAsia"/>
                <w:kern w:val="0"/>
                <w:sz w:val="28"/>
                <w:szCs w:val="28"/>
              </w:rPr>
              <w:t>万元，主要用于：在职职工工资福利支出</w:t>
            </w:r>
            <w:r w:rsidR="003347AB" w:rsidRPr="008B4E6B">
              <w:rPr>
                <w:rFonts w:ascii="仿宋" w:eastAsia="仿宋" w:hAnsi="仿宋" w:cs="宋体" w:hint="eastAsia"/>
                <w:kern w:val="0"/>
                <w:sz w:val="28"/>
                <w:szCs w:val="28"/>
              </w:rPr>
              <w:t>、</w:t>
            </w:r>
            <w:r w:rsidR="00FD7176" w:rsidRPr="008B4E6B">
              <w:rPr>
                <w:rFonts w:ascii="仿宋" w:eastAsia="仿宋" w:hAnsi="仿宋" w:cs="宋体" w:hint="eastAsia"/>
                <w:kern w:val="0"/>
                <w:sz w:val="28"/>
                <w:szCs w:val="28"/>
              </w:rPr>
              <w:t>日常办公</w:t>
            </w:r>
            <w:r w:rsidR="003347AB" w:rsidRPr="008B4E6B">
              <w:rPr>
                <w:rFonts w:ascii="仿宋" w:eastAsia="仿宋" w:hAnsi="仿宋" w:cs="宋体" w:hint="eastAsia"/>
                <w:kern w:val="0"/>
                <w:sz w:val="28"/>
                <w:szCs w:val="28"/>
              </w:rPr>
              <w:t>费</w:t>
            </w:r>
            <w:r w:rsidR="008A2BAD">
              <w:rPr>
                <w:rFonts w:ascii="仿宋" w:eastAsia="仿宋" w:hAnsi="仿宋" w:cs="宋体" w:hint="eastAsia"/>
                <w:kern w:val="0"/>
                <w:sz w:val="28"/>
                <w:szCs w:val="28"/>
              </w:rPr>
              <w:t>支出</w:t>
            </w:r>
            <w:r w:rsidR="003347AB" w:rsidRPr="008B4E6B">
              <w:rPr>
                <w:rFonts w:ascii="仿宋" w:eastAsia="仿宋" w:hAnsi="仿宋" w:cs="宋体" w:hint="eastAsia"/>
                <w:kern w:val="0"/>
                <w:sz w:val="28"/>
                <w:szCs w:val="28"/>
              </w:rPr>
              <w:t>、</w:t>
            </w:r>
            <w:r w:rsidRPr="008B4E6B">
              <w:rPr>
                <w:rFonts w:ascii="仿宋" w:eastAsia="仿宋" w:hAnsi="仿宋" w:cs="宋体" w:hint="eastAsia"/>
                <w:kern w:val="0"/>
                <w:sz w:val="28"/>
                <w:szCs w:val="28"/>
              </w:rPr>
              <w:t>对个人和家庭的补助支出以及办公设备购置等</w:t>
            </w:r>
            <w:r w:rsidR="00FD7176" w:rsidRPr="008B4E6B">
              <w:rPr>
                <w:rFonts w:ascii="仿宋" w:eastAsia="仿宋" w:hAnsi="仿宋" w:cs="宋体" w:hint="eastAsia"/>
                <w:kern w:val="0"/>
                <w:sz w:val="28"/>
                <w:szCs w:val="28"/>
              </w:rPr>
              <w:t>支出</w:t>
            </w:r>
            <w:r w:rsidRPr="008B4E6B">
              <w:rPr>
                <w:rFonts w:ascii="仿宋" w:eastAsia="仿宋" w:hAnsi="仿宋" w:cs="宋体" w:hint="eastAsia"/>
                <w:kern w:val="0"/>
                <w:sz w:val="28"/>
                <w:szCs w:val="28"/>
              </w:rPr>
              <w:t>。</w:t>
            </w:r>
          </w:p>
          <w:p w:rsidR="00FD7176" w:rsidRPr="008B4E6B" w:rsidRDefault="00FD7176" w:rsidP="006E7484">
            <w:pPr>
              <w:widowControl/>
              <w:spacing w:line="560" w:lineRule="exact"/>
              <w:ind w:firstLineChars="200" w:firstLine="560"/>
              <w:rPr>
                <w:rFonts w:ascii="仿宋" w:eastAsia="仿宋" w:hAnsi="仿宋" w:cs="宋体"/>
                <w:kern w:val="0"/>
                <w:sz w:val="28"/>
                <w:szCs w:val="28"/>
              </w:rPr>
            </w:pPr>
            <w:r w:rsidRPr="008B4E6B">
              <w:rPr>
                <w:rFonts w:ascii="仿宋" w:eastAsia="仿宋" w:hAnsi="仿宋" w:cs="宋体" w:hint="eastAsia"/>
                <w:kern w:val="0"/>
                <w:sz w:val="28"/>
                <w:szCs w:val="28"/>
              </w:rPr>
              <w:t>2、</w:t>
            </w:r>
            <w:r w:rsidRPr="008B4E6B">
              <w:rPr>
                <w:rFonts w:ascii="仿宋" w:eastAsia="仿宋" w:hAnsi="仿宋" w:cs="宋体"/>
                <w:kern w:val="0"/>
                <w:sz w:val="28"/>
                <w:szCs w:val="28"/>
              </w:rPr>
              <w:t>“</w:t>
            </w:r>
            <w:r w:rsidR="00F670E5">
              <w:rPr>
                <w:rFonts w:ascii="仿宋" w:eastAsia="仿宋" w:hAnsi="仿宋" w:cs="宋体" w:hint="eastAsia"/>
                <w:kern w:val="0"/>
                <w:sz w:val="28"/>
                <w:szCs w:val="28"/>
              </w:rPr>
              <w:t>其他一</w:t>
            </w:r>
            <w:r w:rsidR="00F670E5">
              <w:rPr>
                <w:rFonts w:ascii="仿宋" w:eastAsia="仿宋" w:hAnsi="仿宋" w:cs="宋体"/>
                <w:kern w:val="0"/>
                <w:sz w:val="28"/>
                <w:szCs w:val="28"/>
              </w:rPr>
              <w:t>般公共服务支出</w:t>
            </w:r>
            <w:r w:rsidRPr="008B4E6B">
              <w:rPr>
                <w:rFonts w:ascii="仿宋" w:eastAsia="仿宋" w:hAnsi="仿宋" w:cs="宋体"/>
                <w:kern w:val="0"/>
                <w:sz w:val="28"/>
                <w:szCs w:val="28"/>
              </w:rPr>
              <w:t>”</w:t>
            </w:r>
            <w:r w:rsidR="00B00CF8">
              <w:rPr>
                <w:rFonts w:ascii="仿宋" w:eastAsia="仿宋" w:hAnsi="仿宋" w:cs="宋体"/>
                <w:kern w:val="0"/>
                <w:sz w:val="28"/>
                <w:szCs w:val="28"/>
              </w:rPr>
              <w:t>147.20</w:t>
            </w:r>
            <w:r w:rsidRPr="008B4E6B">
              <w:rPr>
                <w:rFonts w:ascii="仿宋" w:eastAsia="仿宋" w:hAnsi="仿宋" w:cs="宋体" w:hint="eastAsia"/>
                <w:kern w:val="0"/>
                <w:sz w:val="28"/>
                <w:szCs w:val="28"/>
              </w:rPr>
              <w:t>万</w:t>
            </w:r>
            <w:r w:rsidRPr="008B4E6B">
              <w:rPr>
                <w:rFonts w:ascii="仿宋" w:eastAsia="仿宋" w:hAnsi="仿宋" w:cs="宋体"/>
                <w:kern w:val="0"/>
                <w:sz w:val="28"/>
                <w:szCs w:val="28"/>
              </w:rPr>
              <w:t>元，主要用于</w:t>
            </w:r>
            <w:r w:rsidRPr="00F670E5">
              <w:rPr>
                <w:rFonts w:ascii="仿宋" w:eastAsia="仿宋" w:hAnsi="仿宋" w:cs="宋体"/>
                <w:kern w:val="0"/>
                <w:sz w:val="28"/>
                <w:szCs w:val="28"/>
              </w:rPr>
              <w:t>：</w:t>
            </w:r>
            <w:r w:rsidR="00F670E5" w:rsidRPr="00F670E5">
              <w:rPr>
                <w:rFonts w:ascii="仿宋" w:eastAsia="仿宋" w:hAnsi="仿宋" w:cs="仿宋" w:hint="eastAsia"/>
                <w:sz w:val="28"/>
                <w:szCs w:val="28"/>
              </w:rPr>
              <w:t>政府采购</w:t>
            </w:r>
            <w:r w:rsidR="008A2BAD">
              <w:rPr>
                <w:rFonts w:ascii="仿宋" w:eastAsia="仿宋" w:hAnsi="仿宋" w:cs="仿宋" w:hint="eastAsia"/>
                <w:sz w:val="28"/>
                <w:szCs w:val="28"/>
              </w:rPr>
              <w:t>运行保障费</w:t>
            </w:r>
            <w:r w:rsidR="00F150CE">
              <w:rPr>
                <w:rFonts w:ascii="仿宋" w:eastAsia="仿宋" w:hAnsi="仿宋" w:cs="仿宋" w:hint="eastAsia"/>
                <w:sz w:val="28"/>
                <w:szCs w:val="28"/>
              </w:rPr>
              <w:t>支出</w:t>
            </w:r>
            <w:r w:rsidR="00F670E5" w:rsidRPr="00F670E5">
              <w:rPr>
                <w:rFonts w:ascii="仿宋" w:eastAsia="仿宋" w:hAnsi="仿宋" w:cs="仿宋" w:hint="eastAsia"/>
                <w:sz w:val="28"/>
                <w:szCs w:val="28"/>
              </w:rPr>
              <w:t>。</w:t>
            </w:r>
          </w:p>
          <w:p w:rsidR="00FD7176" w:rsidRPr="008B4E6B" w:rsidRDefault="00FD7176" w:rsidP="00396F0F">
            <w:pPr>
              <w:widowControl/>
              <w:spacing w:line="560" w:lineRule="exact"/>
              <w:ind w:firstLineChars="200" w:firstLine="560"/>
              <w:rPr>
                <w:rFonts w:ascii="仿宋" w:eastAsia="仿宋" w:hAnsi="仿宋" w:cs="宋体"/>
                <w:kern w:val="0"/>
                <w:sz w:val="28"/>
                <w:szCs w:val="28"/>
              </w:rPr>
            </w:pPr>
            <w:r w:rsidRPr="008B4E6B">
              <w:rPr>
                <w:rFonts w:ascii="仿宋" w:eastAsia="仿宋" w:hAnsi="仿宋" w:cs="宋体"/>
                <w:kern w:val="0"/>
                <w:sz w:val="28"/>
                <w:szCs w:val="28"/>
              </w:rPr>
              <w:t>3</w:t>
            </w:r>
            <w:r w:rsidRPr="008B4E6B">
              <w:rPr>
                <w:rFonts w:ascii="仿宋" w:eastAsia="仿宋" w:hAnsi="仿宋" w:cs="宋体" w:hint="eastAsia"/>
                <w:kern w:val="0"/>
                <w:sz w:val="28"/>
                <w:szCs w:val="28"/>
              </w:rPr>
              <w:t>、</w:t>
            </w:r>
            <w:r w:rsidRPr="008B4E6B">
              <w:rPr>
                <w:rFonts w:ascii="仿宋" w:eastAsia="仿宋" w:hAnsi="仿宋" w:cs="宋体"/>
                <w:kern w:val="0"/>
                <w:sz w:val="28"/>
                <w:szCs w:val="28"/>
              </w:rPr>
              <w:t>“</w:t>
            </w:r>
            <w:r w:rsidR="00F670E5">
              <w:rPr>
                <w:rFonts w:ascii="仿宋" w:eastAsia="仿宋" w:hAnsi="仿宋" w:cs="宋体"/>
                <w:kern w:val="0"/>
                <w:sz w:val="28"/>
                <w:szCs w:val="28"/>
              </w:rPr>
              <w:t>行政</w:t>
            </w:r>
            <w:r w:rsidRPr="008B4E6B">
              <w:rPr>
                <w:rFonts w:ascii="仿宋" w:eastAsia="仿宋" w:hAnsi="仿宋" w:cs="宋体"/>
                <w:kern w:val="0"/>
                <w:sz w:val="28"/>
                <w:szCs w:val="28"/>
              </w:rPr>
              <w:t>单位离退休”0.46</w:t>
            </w:r>
            <w:r w:rsidRPr="008B4E6B">
              <w:rPr>
                <w:rFonts w:ascii="仿宋" w:eastAsia="仿宋" w:hAnsi="仿宋" w:cs="宋体" w:hint="eastAsia"/>
                <w:kern w:val="0"/>
                <w:sz w:val="28"/>
                <w:szCs w:val="28"/>
              </w:rPr>
              <w:t>万</w:t>
            </w:r>
            <w:r w:rsidRPr="008B4E6B">
              <w:rPr>
                <w:rFonts w:ascii="仿宋" w:eastAsia="仿宋" w:hAnsi="仿宋" w:cs="宋体"/>
                <w:kern w:val="0"/>
                <w:sz w:val="28"/>
                <w:szCs w:val="28"/>
              </w:rPr>
              <w:t>元，主要用于</w:t>
            </w:r>
            <w:r w:rsidRPr="008B4E6B">
              <w:rPr>
                <w:rFonts w:ascii="仿宋" w:eastAsia="仿宋" w:hAnsi="仿宋" w:cs="宋体" w:hint="eastAsia"/>
                <w:kern w:val="0"/>
                <w:sz w:val="28"/>
                <w:szCs w:val="28"/>
              </w:rPr>
              <w:t>：</w:t>
            </w:r>
            <w:r w:rsidRPr="008B4E6B">
              <w:rPr>
                <w:rFonts w:ascii="仿宋" w:eastAsia="仿宋" w:hAnsi="仿宋" w:cs="宋体"/>
                <w:kern w:val="0"/>
                <w:sz w:val="28"/>
                <w:szCs w:val="28"/>
              </w:rPr>
              <w:t>单位退休人员的福利费和活动费支出。</w:t>
            </w:r>
          </w:p>
        </w:tc>
      </w:tr>
      <w:tr w:rsidR="0093486A" w:rsidRPr="0093486A" w:rsidTr="0023500E">
        <w:trPr>
          <w:trHeight w:val="457"/>
        </w:trPr>
        <w:tc>
          <w:tcPr>
            <w:tcW w:w="8407" w:type="dxa"/>
            <w:tcBorders>
              <w:top w:val="nil"/>
              <w:left w:val="nil"/>
              <w:bottom w:val="nil"/>
              <w:right w:val="nil"/>
            </w:tcBorders>
            <w:shd w:val="clear" w:color="auto" w:fill="auto"/>
            <w:noWrap/>
            <w:vAlign w:val="center"/>
          </w:tcPr>
          <w:p w:rsidR="0093486A" w:rsidRPr="008B4E6B" w:rsidRDefault="00FD7176" w:rsidP="00D25C80">
            <w:pPr>
              <w:widowControl/>
              <w:spacing w:line="560" w:lineRule="exact"/>
              <w:ind w:firstLineChars="200" w:firstLine="560"/>
              <w:rPr>
                <w:rFonts w:ascii="仿宋" w:eastAsia="仿宋" w:hAnsi="仿宋" w:cs="宋体"/>
                <w:kern w:val="0"/>
                <w:sz w:val="28"/>
                <w:szCs w:val="28"/>
              </w:rPr>
            </w:pPr>
            <w:r w:rsidRPr="008B4E6B">
              <w:rPr>
                <w:rFonts w:ascii="仿宋" w:eastAsia="仿宋" w:hAnsi="仿宋" w:cs="宋体"/>
                <w:kern w:val="0"/>
                <w:sz w:val="28"/>
                <w:szCs w:val="28"/>
              </w:rPr>
              <w:t>4</w:t>
            </w:r>
            <w:r w:rsidR="0093486A" w:rsidRPr="008B4E6B">
              <w:rPr>
                <w:rFonts w:ascii="仿宋" w:eastAsia="仿宋" w:hAnsi="仿宋" w:cs="宋体" w:hint="eastAsia"/>
                <w:kern w:val="0"/>
                <w:sz w:val="28"/>
                <w:szCs w:val="28"/>
              </w:rPr>
              <w:t>、</w:t>
            </w:r>
            <w:r w:rsidR="00D13A8E" w:rsidRPr="008B4E6B">
              <w:rPr>
                <w:rFonts w:ascii="仿宋" w:eastAsia="仿宋" w:hAnsi="仿宋" w:cs="宋体" w:hint="eastAsia"/>
                <w:kern w:val="0"/>
                <w:sz w:val="28"/>
                <w:szCs w:val="28"/>
              </w:rPr>
              <w:t>“机关事业单位基本养老保险缴费支出”</w:t>
            </w:r>
            <w:r w:rsidR="00B00CF8">
              <w:rPr>
                <w:rFonts w:ascii="仿宋" w:eastAsia="仿宋" w:hAnsi="仿宋" w:cs="宋体"/>
                <w:kern w:val="0"/>
                <w:sz w:val="28"/>
                <w:szCs w:val="28"/>
              </w:rPr>
              <w:t>16.0</w:t>
            </w:r>
            <w:r w:rsidR="00D25C80">
              <w:rPr>
                <w:rFonts w:ascii="仿宋" w:eastAsia="仿宋" w:hAnsi="仿宋" w:cs="宋体"/>
                <w:kern w:val="0"/>
                <w:sz w:val="28"/>
                <w:szCs w:val="28"/>
              </w:rPr>
              <w:t>1</w:t>
            </w:r>
            <w:r w:rsidR="00D13A8E" w:rsidRPr="008B4E6B">
              <w:rPr>
                <w:rFonts w:ascii="仿宋" w:eastAsia="仿宋" w:hAnsi="仿宋" w:cs="宋体" w:hint="eastAsia"/>
                <w:kern w:val="0"/>
                <w:sz w:val="28"/>
                <w:szCs w:val="28"/>
              </w:rPr>
              <w:t>万元，主要用于：</w:t>
            </w:r>
            <w:r w:rsidR="00BC087F" w:rsidRPr="008B4E6B">
              <w:rPr>
                <w:rFonts w:ascii="仿宋" w:eastAsia="仿宋" w:hAnsi="仿宋" w:cs="宋体" w:hint="eastAsia"/>
                <w:color w:val="000000"/>
                <w:kern w:val="0"/>
                <w:sz w:val="28"/>
                <w:szCs w:val="28"/>
              </w:rPr>
              <w:t>按照国家政策规定为在职人员缴纳</w:t>
            </w:r>
            <w:r w:rsidR="00D13A8E" w:rsidRPr="008B4E6B">
              <w:rPr>
                <w:rFonts w:ascii="仿宋" w:eastAsia="仿宋" w:hAnsi="仿宋" w:cs="宋体" w:hint="eastAsia"/>
                <w:kern w:val="0"/>
                <w:sz w:val="28"/>
                <w:szCs w:val="28"/>
              </w:rPr>
              <w:t>基本养老保险</w:t>
            </w:r>
            <w:r w:rsidR="002055F1" w:rsidRPr="008B4E6B">
              <w:rPr>
                <w:rFonts w:ascii="仿宋" w:eastAsia="仿宋" w:hAnsi="仿宋" w:cs="宋体" w:hint="eastAsia"/>
                <w:kern w:val="0"/>
                <w:sz w:val="28"/>
                <w:szCs w:val="28"/>
              </w:rPr>
              <w:t>缴费</w:t>
            </w:r>
            <w:r w:rsidRPr="008B4E6B">
              <w:rPr>
                <w:rFonts w:ascii="仿宋" w:eastAsia="仿宋" w:hAnsi="仿宋" w:cs="宋体" w:hint="eastAsia"/>
                <w:kern w:val="0"/>
                <w:sz w:val="28"/>
                <w:szCs w:val="28"/>
              </w:rPr>
              <w:t>的</w:t>
            </w:r>
            <w:r w:rsidRPr="008B4E6B">
              <w:rPr>
                <w:rFonts w:ascii="仿宋" w:eastAsia="仿宋" w:hAnsi="仿宋" w:cs="宋体"/>
                <w:kern w:val="0"/>
                <w:sz w:val="28"/>
                <w:szCs w:val="28"/>
              </w:rPr>
              <w:t>支出</w:t>
            </w:r>
            <w:r w:rsidR="00D13A8E" w:rsidRPr="008B4E6B">
              <w:rPr>
                <w:rFonts w:ascii="仿宋" w:eastAsia="仿宋" w:hAnsi="仿宋" w:cs="宋体" w:hint="eastAsia"/>
                <w:kern w:val="0"/>
                <w:sz w:val="28"/>
                <w:szCs w:val="28"/>
              </w:rPr>
              <w:t>。</w:t>
            </w:r>
          </w:p>
        </w:tc>
      </w:tr>
      <w:tr w:rsidR="0093486A" w:rsidRPr="0093486A" w:rsidTr="0023500E">
        <w:trPr>
          <w:trHeight w:val="457"/>
        </w:trPr>
        <w:tc>
          <w:tcPr>
            <w:tcW w:w="8407" w:type="dxa"/>
            <w:tcBorders>
              <w:top w:val="nil"/>
              <w:left w:val="nil"/>
              <w:bottom w:val="nil"/>
              <w:right w:val="nil"/>
            </w:tcBorders>
            <w:shd w:val="clear" w:color="auto" w:fill="auto"/>
            <w:noWrap/>
            <w:vAlign w:val="center"/>
          </w:tcPr>
          <w:p w:rsidR="0093486A" w:rsidRPr="008B4E6B" w:rsidRDefault="00FD7176" w:rsidP="00B00CF8">
            <w:pPr>
              <w:widowControl/>
              <w:spacing w:line="560" w:lineRule="exact"/>
              <w:ind w:firstLineChars="200" w:firstLine="560"/>
              <w:rPr>
                <w:rFonts w:ascii="仿宋" w:eastAsia="仿宋" w:hAnsi="仿宋" w:cs="宋体"/>
                <w:kern w:val="0"/>
                <w:sz w:val="28"/>
                <w:szCs w:val="28"/>
              </w:rPr>
            </w:pPr>
            <w:r w:rsidRPr="008B4E6B">
              <w:rPr>
                <w:rFonts w:ascii="仿宋" w:eastAsia="仿宋" w:hAnsi="仿宋" w:cs="宋体"/>
                <w:kern w:val="0"/>
                <w:sz w:val="28"/>
                <w:szCs w:val="28"/>
              </w:rPr>
              <w:t>5</w:t>
            </w:r>
            <w:r w:rsidR="0093486A" w:rsidRPr="008B4E6B">
              <w:rPr>
                <w:rFonts w:ascii="仿宋" w:eastAsia="仿宋" w:hAnsi="仿宋" w:cs="宋体" w:hint="eastAsia"/>
                <w:kern w:val="0"/>
                <w:sz w:val="28"/>
                <w:szCs w:val="28"/>
              </w:rPr>
              <w:t>、“</w:t>
            </w:r>
            <w:r w:rsidR="002055F1" w:rsidRPr="008B4E6B">
              <w:rPr>
                <w:rFonts w:ascii="仿宋" w:eastAsia="仿宋" w:hAnsi="仿宋" w:cs="宋体" w:hint="eastAsia"/>
                <w:kern w:val="0"/>
                <w:sz w:val="28"/>
                <w:szCs w:val="28"/>
              </w:rPr>
              <w:t>机关事业单位职业年金缴费支出</w:t>
            </w:r>
            <w:r w:rsidR="0093486A" w:rsidRPr="008B4E6B">
              <w:rPr>
                <w:rFonts w:ascii="仿宋" w:eastAsia="仿宋" w:hAnsi="仿宋" w:cs="宋体" w:hint="eastAsia"/>
                <w:kern w:val="0"/>
                <w:sz w:val="28"/>
                <w:szCs w:val="28"/>
              </w:rPr>
              <w:t>”</w:t>
            </w:r>
            <w:r w:rsidR="00B00CF8">
              <w:rPr>
                <w:rFonts w:ascii="仿宋" w:eastAsia="仿宋" w:hAnsi="仿宋" w:cs="宋体"/>
                <w:kern w:val="0"/>
                <w:sz w:val="28"/>
                <w:szCs w:val="28"/>
              </w:rPr>
              <w:t>8.01</w:t>
            </w:r>
            <w:r w:rsidR="0093486A" w:rsidRPr="008B4E6B">
              <w:rPr>
                <w:rFonts w:ascii="仿宋" w:eastAsia="仿宋" w:hAnsi="仿宋" w:cs="宋体" w:hint="eastAsia"/>
                <w:kern w:val="0"/>
                <w:sz w:val="28"/>
                <w:szCs w:val="28"/>
              </w:rPr>
              <w:t>万元，主要用于：</w:t>
            </w:r>
            <w:r w:rsidR="00BC087F" w:rsidRPr="008B4E6B">
              <w:rPr>
                <w:rFonts w:ascii="仿宋" w:eastAsia="仿宋" w:hAnsi="仿宋" w:cs="宋体" w:hint="eastAsia"/>
                <w:color w:val="000000"/>
                <w:kern w:val="0"/>
                <w:sz w:val="28"/>
                <w:szCs w:val="28"/>
              </w:rPr>
              <w:t>按照国家政策规定为在职人员缴纳</w:t>
            </w:r>
            <w:r w:rsidR="002055F1" w:rsidRPr="008B4E6B">
              <w:rPr>
                <w:rFonts w:ascii="仿宋" w:eastAsia="仿宋" w:hAnsi="仿宋" w:cs="宋体" w:hint="eastAsia"/>
                <w:kern w:val="0"/>
                <w:sz w:val="28"/>
                <w:szCs w:val="28"/>
              </w:rPr>
              <w:t>职工职业年金缴费</w:t>
            </w:r>
            <w:r w:rsidRPr="008B4E6B">
              <w:rPr>
                <w:rFonts w:ascii="仿宋" w:eastAsia="仿宋" w:hAnsi="仿宋" w:cs="宋体" w:hint="eastAsia"/>
                <w:kern w:val="0"/>
                <w:sz w:val="28"/>
                <w:szCs w:val="28"/>
              </w:rPr>
              <w:t>的</w:t>
            </w:r>
            <w:r w:rsidRPr="008B4E6B">
              <w:rPr>
                <w:rFonts w:ascii="仿宋" w:eastAsia="仿宋" w:hAnsi="仿宋" w:cs="宋体"/>
                <w:kern w:val="0"/>
                <w:sz w:val="28"/>
                <w:szCs w:val="28"/>
              </w:rPr>
              <w:t>支出</w:t>
            </w:r>
            <w:r w:rsidR="0093486A" w:rsidRPr="008B4E6B">
              <w:rPr>
                <w:rFonts w:ascii="仿宋" w:eastAsia="仿宋" w:hAnsi="仿宋" w:cs="宋体" w:hint="eastAsia"/>
                <w:kern w:val="0"/>
                <w:sz w:val="28"/>
                <w:szCs w:val="28"/>
              </w:rPr>
              <w:t>。</w:t>
            </w:r>
          </w:p>
        </w:tc>
      </w:tr>
      <w:tr w:rsidR="0093486A" w:rsidRPr="0093486A" w:rsidTr="0023500E">
        <w:trPr>
          <w:trHeight w:val="457"/>
        </w:trPr>
        <w:tc>
          <w:tcPr>
            <w:tcW w:w="8407" w:type="dxa"/>
            <w:tcBorders>
              <w:top w:val="nil"/>
              <w:left w:val="nil"/>
              <w:bottom w:val="nil"/>
              <w:right w:val="nil"/>
            </w:tcBorders>
            <w:shd w:val="clear" w:color="auto" w:fill="auto"/>
            <w:noWrap/>
            <w:vAlign w:val="center"/>
          </w:tcPr>
          <w:p w:rsidR="0093486A" w:rsidRPr="008B4E6B" w:rsidRDefault="00FD7176" w:rsidP="00B00CF8">
            <w:pPr>
              <w:widowControl/>
              <w:spacing w:line="560" w:lineRule="exact"/>
              <w:ind w:firstLineChars="200" w:firstLine="560"/>
              <w:rPr>
                <w:rFonts w:ascii="仿宋" w:eastAsia="仿宋" w:hAnsi="仿宋" w:cs="宋体"/>
                <w:kern w:val="0"/>
                <w:sz w:val="28"/>
                <w:szCs w:val="28"/>
              </w:rPr>
            </w:pPr>
            <w:r w:rsidRPr="008B4E6B">
              <w:rPr>
                <w:rFonts w:ascii="仿宋" w:eastAsia="仿宋" w:hAnsi="仿宋" w:cs="宋体"/>
                <w:kern w:val="0"/>
                <w:sz w:val="28"/>
                <w:szCs w:val="28"/>
              </w:rPr>
              <w:t>6</w:t>
            </w:r>
            <w:r w:rsidR="0093486A" w:rsidRPr="008B4E6B">
              <w:rPr>
                <w:rFonts w:ascii="仿宋" w:eastAsia="仿宋" w:hAnsi="仿宋" w:cs="宋体" w:hint="eastAsia"/>
                <w:kern w:val="0"/>
                <w:sz w:val="28"/>
                <w:szCs w:val="28"/>
              </w:rPr>
              <w:t>、“</w:t>
            </w:r>
            <w:r w:rsidR="00F670E5">
              <w:rPr>
                <w:rFonts w:ascii="仿宋" w:eastAsia="仿宋" w:hAnsi="仿宋" w:cs="宋体" w:hint="eastAsia"/>
                <w:kern w:val="0"/>
                <w:sz w:val="28"/>
                <w:szCs w:val="28"/>
              </w:rPr>
              <w:t>行政</w:t>
            </w:r>
            <w:r w:rsidR="0093486A" w:rsidRPr="008B4E6B">
              <w:rPr>
                <w:rFonts w:ascii="仿宋" w:eastAsia="仿宋" w:hAnsi="仿宋" w:cs="宋体" w:hint="eastAsia"/>
                <w:kern w:val="0"/>
                <w:sz w:val="28"/>
                <w:szCs w:val="28"/>
              </w:rPr>
              <w:t>单位医疗”</w:t>
            </w:r>
            <w:r w:rsidR="00B00CF8">
              <w:rPr>
                <w:rFonts w:ascii="仿宋" w:eastAsia="仿宋" w:hAnsi="仿宋" w:cs="宋体"/>
                <w:kern w:val="0"/>
                <w:sz w:val="28"/>
                <w:szCs w:val="28"/>
              </w:rPr>
              <w:t>10.51</w:t>
            </w:r>
            <w:r w:rsidR="0093486A" w:rsidRPr="008B4E6B">
              <w:rPr>
                <w:rFonts w:ascii="仿宋" w:eastAsia="仿宋" w:hAnsi="仿宋" w:cs="宋体" w:hint="eastAsia"/>
                <w:kern w:val="0"/>
                <w:sz w:val="28"/>
                <w:szCs w:val="28"/>
              </w:rPr>
              <w:t>万元，主要用于：</w:t>
            </w:r>
            <w:r w:rsidR="0093486A" w:rsidRPr="008B4E6B">
              <w:rPr>
                <w:rFonts w:ascii="仿宋" w:eastAsia="仿宋" w:hAnsi="仿宋" w:cs="宋体" w:hint="eastAsia"/>
                <w:color w:val="000000"/>
                <w:kern w:val="0"/>
                <w:sz w:val="28"/>
                <w:szCs w:val="28"/>
              </w:rPr>
              <w:t>按照国家政策规定为在职人员缴纳基本医疗保险费的支出。</w:t>
            </w:r>
          </w:p>
        </w:tc>
      </w:tr>
      <w:tr w:rsidR="0093486A" w:rsidRPr="0093486A" w:rsidTr="0023500E">
        <w:trPr>
          <w:trHeight w:val="457"/>
        </w:trPr>
        <w:tc>
          <w:tcPr>
            <w:tcW w:w="8407" w:type="dxa"/>
            <w:tcBorders>
              <w:top w:val="nil"/>
              <w:left w:val="nil"/>
              <w:bottom w:val="nil"/>
              <w:right w:val="nil"/>
            </w:tcBorders>
            <w:shd w:val="clear" w:color="auto" w:fill="auto"/>
            <w:noWrap/>
            <w:vAlign w:val="center"/>
          </w:tcPr>
          <w:p w:rsidR="0093486A" w:rsidRPr="008B4E6B" w:rsidRDefault="00FD7176" w:rsidP="00B00CF8">
            <w:pPr>
              <w:widowControl/>
              <w:spacing w:line="560" w:lineRule="exact"/>
              <w:ind w:firstLineChars="200" w:firstLine="560"/>
              <w:rPr>
                <w:rFonts w:ascii="仿宋" w:eastAsia="仿宋" w:hAnsi="仿宋" w:cs="宋体"/>
                <w:kern w:val="0"/>
                <w:sz w:val="28"/>
                <w:szCs w:val="28"/>
              </w:rPr>
            </w:pPr>
            <w:r w:rsidRPr="008B4E6B">
              <w:rPr>
                <w:rFonts w:ascii="仿宋" w:eastAsia="仿宋" w:hAnsi="仿宋" w:cs="宋体"/>
                <w:kern w:val="0"/>
                <w:sz w:val="28"/>
                <w:szCs w:val="28"/>
              </w:rPr>
              <w:t>7</w:t>
            </w:r>
            <w:r w:rsidR="0093486A" w:rsidRPr="008B4E6B">
              <w:rPr>
                <w:rFonts w:ascii="仿宋" w:eastAsia="仿宋" w:hAnsi="仿宋" w:cs="宋体" w:hint="eastAsia"/>
                <w:kern w:val="0"/>
                <w:sz w:val="28"/>
                <w:szCs w:val="28"/>
              </w:rPr>
              <w:t>、“住房公积金”</w:t>
            </w:r>
            <w:r w:rsidR="00B00CF8">
              <w:rPr>
                <w:rFonts w:ascii="仿宋" w:eastAsia="仿宋" w:hAnsi="仿宋" w:cs="宋体"/>
                <w:kern w:val="0"/>
                <w:sz w:val="28"/>
                <w:szCs w:val="28"/>
              </w:rPr>
              <w:t>25.01</w:t>
            </w:r>
            <w:r w:rsidR="0093486A" w:rsidRPr="008B4E6B">
              <w:rPr>
                <w:rFonts w:ascii="仿宋" w:eastAsia="仿宋" w:hAnsi="仿宋" w:cs="宋体" w:hint="eastAsia"/>
                <w:kern w:val="0"/>
                <w:sz w:val="28"/>
                <w:szCs w:val="28"/>
              </w:rPr>
              <w:t>万元，主要用于：</w:t>
            </w:r>
            <w:r w:rsidR="0093486A" w:rsidRPr="008B4E6B">
              <w:rPr>
                <w:rFonts w:ascii="仿宋" w:eastAsia="仿宋" w:hAnsi="仿宋" w:cs="宋体" w:hint="eastAsia"/>
                <w:color w:val="000000"/>
                <w:kern w:val="0"/>
                <w:sz w:val="28"/>
                <w:szCs w:val="28"/>
              </w:rPr>
              <w:t>按照国家政策规定为在职人员缴纳住房公积金的支出。</w:t>
            </w:r>
          </w:p>
        </w:tc>
      </w:tr>
      <w:tr w:rsidR="00B96879" w:rsidRPr="0093486A" w:rsidTr="0023500E">
        <w:trPr>
          <w:trHeight w:val="457"/>
        </w:trPr>
        <w:tc>
          <w:tcPr>
            <w:tcW w:w="8407" w:type="dxa"/>
            <w:tcBorders>
              <w:top w:val="nil"/>
              <w:left w:val="nil"/>
              <w:bottom w:val="nil"/>
              <w:right w:val="nil"/>
            </w:tcBorders>
            <w:shd w:val="clear" w:color="auto" w:fill="auto"/>
            <w:noWrap/>
            <w:vAlign w:val="center"/>
          </w:tcPr>
          <w:p w:rsidR="00B96879" w:rsidRPr="00122EE6" w:rsidRDefault="00F670E5" w:rsidP="00B00CF8">
            <w:pPr>
              <w:widowControl/>
              <w:spacing w:line="560" w:lineRule="exact"/>
              <w:ind w:firstLineChars="200" w:firstLine="560"/>
              <w:rPr>
                <w:rFonts w:ascii="仿宋" w:eastAsia="仿宋" w:hAnsi="仿宋" w:cs="仿宋"/>
                <w:sz w:val="28"/>
                <w:szCs w:val="28"/>
              </w:rPr>
            </w:pPr>
            <w:r w:rsidRPr="00F670E5">
              <w:rPr>
                <w:rFonts w:ascii="仿宋" w:eastAsia="仿宋" w:hAnsi="仿宋" w:cs="仿宋"/>
                <w:sz w:val="28"/>
                <w:szCs w:val="28"/>
              </w:rPr>
              <w:t>8</w:t>
            </w:r>
            <w:r w:rsidRPr="00F670E5">
              <w:rPr>
                <w:rFonts w:ascii="仿宋" w:eastAsia="仿宋" w:hAnsi="仿宋" w:cs="仿宋" w:hint="eastAsia"/>
                <w:sz w:val="28"/>
                <w:szCs w:val="28"/>
              </w:rPr>
              <w:t>、“购房补贴”</w:t>
            </w:r>
            <w:r w:rsidRPr="00F670E5">
              <w:rPr>
                <w:rFonts w:ascii="仿宋" w:eastAsia="仿宋" w:hAnsi="仿宋" w:cs="仿宋"/>
                <w:sz w:val="28"/>
                <w:szCs w:val="28"/>
              </w:rPr>
              <w:t>30.</w:t>
            </w:r>
            <w:r w:rsidR="00B00CF8">
              <w:rPr>
                <w:rFonts w:ascii="仿宋" w:eastAsia="仿宋" w:hAnsi="仿宋" w:cs="仿宋"/>
                <w:sz w:val="28"/>
                <w:szCs w:val="28"/>
              </w:rPr>
              <w:t>84</w:t>
            </w:r>
            <w:r w:rsidR="00D05C96">
              <w:rPr>
                <w:rFonts w:ascii="仿宋" w:eastAsia="仿宋" w:hAnsi="仿宋" w:cs="仿宋" w:hint="eastAsia"/>
                <w:sz w:val="28"/>
                <w:szCs w:val="28"/>
              </w:rPr>
              <w:t>万元，主要用于职工</w:t>
            </w:r>
            <w:r w:rsidRPr="00F670E5">
              <w:rPr>
                <w:rFonts w:ascii="仿宋" w:eastAsia="仿宋" w:hAnsi="仿宋" w:cs="仿宋" w:hint="eastAsia"/>
                <w:sz w:val="28"/>
                <w:szCs w:val="28"/>
              </w:rPr>
              <w:t>房</w:t>
            </w:r>
            <w:r w:rsidR="006E7484">
              <w:rPr>
                <w:rFonts w:ascii="仿宋" w:eastAsia="仿宋" w:hAnsi="仿宋" w:cs="仿宋" w:hint="eastAsia"/>
                <w:sz w:val="28"/>
                <w:szCs w:val="28"/>
              </w:rPr>
              <w:t>改</w:t>
            </w:r>
            <w:r w:rsidRPr="00F670E5">
              <w:rPr>
                <w:rFonts w:ascii="仿宋" w:eastAsia="仿宋" w:hAnsi="仿宋" w:cs="仿宋" w:hint="eastAsia"/>
                <w:sz w:val="28"/>
                <w:szCs w:val="28"/>
              </w:rPr>
              <w:t>补贴的支出。</w:t>
            </w:r>
          </w:p>
        </w:tc>
      </w:tr>
    </w:tbl>
    <w:p w:rsidR="0093486A" w:rsidRDefault="0093486A" w:rsidP="002F4A52">
      <w:pPr>
        <w:widowControl/>
        <w:jc w:val="center"/>
        <w:rPr>
          <w:rFonts w:ascii="方正小标宋简体" w:eastAsia="方正小标宋简体"/>
          <w:sz w:val="28"/>
          <w:szCs w:val="28"/>
        </w:rPr>
        <w:sectPr w:rsidR="0093486A" w:rsidSect="00B83E9C">
          <w:footerReference w:type="default" r:id="rId7"/>
          <w:pgSz w:w="11906" w:h="16838" w:code="9"/>
          <w:pgMar w:top="1440" w:right="1800" w:bottom="1440" w:left="1800" w:header="851" w:footer="992" w:gutter="0"/>
          <w:cols w:space="425"/>
          <w:docGrid w:linePitch="312"/>
        </w:sectPr>
      </w:pPr>
    </w:p>
    <w:tbl>
      <w:tblPr>
        <w:tblW w:w="8999" w:type="dxa"/>
        <w:tblInd w:w="250" w:type="dxa"/>
        <w:tblLook w:val="0000" w:firstRow="0" w:lastRow="0" w:firstColumn="0" w:lastColumn="0" w:noHBand="0" w:noVBand="0"/>
      </w:tblPr>
      <w:tblGrid>
        <w:gridCol w:w="8999"/>
      </w:tblGrid>
      <w:tr w:rsidR="002F4A52" w:rsidRPr="002F4A52" w:rsidTr="00122EE6">
        <w:trPr>
          <w:trHeight w:val="450"/>
        </w:trPr>
        <w:tc>
          <w:tcPr>
            <w:tcW w:w="8999" w:type="dxa"/>
            <w:tcBorders>
              <w:top w:val="nil"/>
              <w:left w:val="nil"/>
              <w:bottom w:val="nil"/>
              <w:right w:val="nil"/>
            </w:tcBorders>
            <w:shd w:val="clear" w:color="auto" w:fill="auto"/>
            <w:noWrap/>
            <w:vAlign w:val="center"/>
          </w:tcPr>
          <w:p w:rsidR="002F4A52" w:rsidRDefault="008A20FC" w:rsidP="00114727">
            <w:pPr>
              <w:widowControl/>
              <w:jc w:val="center"/>
              <w:rPr>
                <w:rFonts w:ascii="方正小标宋简体" w:eastAsia="方正小标宋简体"/>
                <w:sz w:val="28"/>
                <w:szCs w:val="28"/>
              </w:rPr>
            </w:pPr>
            <w:r>
              <w:rPr>
                <w:rFonts w:ascii="方正小标宋简体" w:eastAsia="方正小标宋简体" w:hint="eastAsia"/>
                <w:sz w:val="28"/>
                <w:szCs w:val="28"/>
              </w:rPr>
              <w:lastRenderedPageBreak/>
              <w:t>2021年</w:t>
            </w:r>
            <w:r w:rsidR="00114727" w:rsidRPr="008B4E6B">
              <w:rPr>
                <w:rFonts w:ascii="方正小标宋简体" w:eastAsia="方正小标宋简体" w:hint="eastAsia"/>
                <w:sz w:val="28"/>
                <w:szCs w:val="28"/>
              </w:rPr>
              <w:t>单位</w:t>
            </w:r>
            <w:r w:rsidR="002F4A52" w:rsidRPr="008B4E6B">
              <w:rPr>
                <w:rFonts w:ascii="方正小标宋简体" w:eastAsia="方正小标宋简体" w:hint="eastAsia"/>
                <w:sz w:val="28"/>
                <w:szCs w:val="28"/>
              </w:rPr>
              <w:t>财务收支预算总表</w:t>
            </w:r>
          </w:p>
          <w:p w:rsidR="00FF2F13" w:rsidRPr="008B4E6B" w:rsidRDefault="00FF2F13" w:rsidP="00114727">
            <w:pPr>
              <w:widowControl/>
              <w:jc w:val="center"/>
              <w:rPr>
                <w:rFonts w:ascii="仿宋" w:eastAsia="仿宋" w:hAnsi="仿宋" w:cs="宋体"/>
                <w:kern w:val="0"/>
                <w:sz w:val="28"/>
                <w:szCs w:val="28"/>
              </w:rPr>
            </w:pPr>
          </w:p>
        </w:tc>
      </w:tr>
    </w:tbl>
    <w:p w:rsidR="00CC5361" w:rsidRDefault="00505A84">
      <w:r>
        <w:rPr>
          <w:rFonts w:hint="eastAsia"/>
        </w:rPr>
        <w:t>编制</w:t>
      </w:r>
      <w:r>
        <w:t>单位：上海</w:t>
      </w:r>
      <w:r>
        <w:rPr>
          <w:rFonts w:hint="eastAsia"/>
        </w:rPr>
        <w:t>市</w:t>
      </w:r>
      <w:r>
        <w:t>松江区政府采购中</w:t>
      </w:r>
      <w:r>
        <w:rPr>
          <w:rFonts w:hint="eastAsia"/>
        </w:rPr>
        <w:t>心</w:t>
      </w:r>
      <w:r w:rsidR="0075686D">
        <w:rPr>
          <w:rFonts w:hint="eastAsia"/>
        </w:rPr>
        <w:t xml:space="preserve">                                        </w:t>
      </w:r>
      <w:r>
        <w:rPr>
          <w:rFonts w:hint="eastAsia"/>
        </w:rPr>
        <w:t>单位</w:t>
      </w:r>
      <w:r>
        <w:t>：元</w:t>
      </w:r>
    </w:p>
    <w:p w:rsidR="001273AB" w:rsidRDefault="00505A84">
      <w:r>
        <w:rPr>
          <w:noProof/>
        </w:rPr>
        <w:drawing>
          <wp:inline distT="0" distB="0" distL="0" distR="0">
            <wp:extent cx="6047740" cy="4676775"/>
            <wp:effectExtent l="19050" t="19050" r="10160" b="285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a:extLst>
                        <a:ext uri="{84589F7E-364E-4C9E-8A38-B11213B215E9}">
                          <a14:cameraTool xmlns:a14="http://schemas.microsoft.com/office/drawing/2010/main" cellRange="$A$1:$G$14"/>
                        </a:ext>
                      </a:extLst>
                    </pic:cNvPicPr>
                  </pic:nvPicPr>
                  <pic:blipFill>
                    <a:blip r:embed="rId8"/>
                    <a:srcRect/>
                    <a:stretch>
                      <a:fillRect/>
                    </a:stretch>
                  </pic:blipFill>
                  <pic:spPr bwMode="auto">
                    <a:xfrm>
                      <a:off x="0" y="0"/>
                      <a:ext cx="6047740" cy="4676775"/>
                    </a:xfrm>
                    <a:prstGeom prst="rect">
                      <a:avLst/>
                    </a:prstGeom>
                    <a:solidFill>
                      <a:srgbClr val="FFFFFF"/>
                    </a:solidFill>
                    <a:ln w="9525">
                      <a:solidFill>
                        <a:srgbClr val="000000"/>
                      </a:solidFill>
                      <a:miter lim="800000"/>
                      <a:headEnd/>
                      <a:tailEnd/>
                    </a:ln>
                  </pic:spPr>
                </pic:pic>
              </a:graphicData>
            </a:graphic>
          </wp:inline>
        </w:drawing>
      </w:r>
    </w:p>
    <w:p w:rsidR="001273AB" w:rsidRPr="006E13BF" w:rsidRDefault="0035255F" w:rsidP="006E13BF">
      <w:pPr>
        <w:ind w:firstLineChars="200" w:firstLine="480"/>
        <w:rPr>
          <w:sz w:val="24"/>
        </w:rPr>
      </w:pPr>
      <w:r w:rsidRPr="006E13BF">
        <w:rPr>
          <w:rFonts w:hint="eastAsia"/>
          <w:sz w:val="24"/>
        </w:rPr>
        <w:t>2</w:t>
      </w:r>
      <w:r w:rsidRPr="006E13BF">
        <w:rPr>
          <w:sz w:val="24"/>
        </w:rPr>
        <w:t>021</w:t>
      </w:r>
      <w:r w:rsidRPr="006E13BF">
        <w:rPr>
          <w:rFonts w:hint="eastAsia"/>
          <w:sz w:val="24"/>
        </w:rPr>
        <w:t>年</w:t>
      </w:r>
      <w:r w:rsidR="006E13BF" w:rsidRPr="006E13BF">
        <w:rPr>
          <w:rFonts w:hint="eastAsia"/>
          <w:sz w:val="24"/>
        </w:rPr>
        <w:t>本单位收入预算</w:t>
      </w:r>
      <w:r w:rsidR="006E13BF" w:rsidRPr="006E13BF">
        <w:rPr>
          <w:rFonts w:hint="eastAsia"/>
          <w:sz w:val="24"/>
        </w:rPr>
        <w:t>4</w:t>
      </w:r>
      <w:r w:rsidR="006E13BF" w:rsidRPr="006E13BF">
        <w:rPr>
          <w:sz w:val="24"/>
        </w:rPr>
        <w:t>50.02</w:t>
      </w:r>
      <w:r w:rsidR="006E13BF" w:rsidRPr="006E13BF">
        <w:rPr>
          <w:rFonts w:hint="eastAsia"/>
          <w:sz w:val="24"/>
        </w:rPr>
        <w:t>万元，比上年增加</w:t>
      </w:r>
      <w:r w:rsidR="006E13BF" w:rsidRPr="006E13BF">
        <w:rPr>
          <w:rFonts w:hint="eastAsia"/>
          <w:sz w:val="24"/>
        </w:rPr>
        <w:t>4</w:t>
      </w:r>
      <w:r w:rsidR="006E13BF" w:rsidRPr="006E13BF">
        <w:rPr>
          <w:sz w:val="24"/>
        </w:rPr>
        <w:t>7.33</w:t>
      </w:r>
      <w:r w:rsidR="006E13BF" w:rsidRPr="006E13BF">
        <w:rPr>
          <w:rFonts w:hint="eastAsia"/>
          <w:sz w:val="24"/>
        </w:rPr>
        <w:t>万元，增长</w:t>
      </w:r>
      <w:r w:rsidR="006E13BF" w:rsidRPr="006E13BF">
        <w:rPr>
          <w:rFonts w:hint="eastAsia"/>
          <w:sz w:val="24"/>
        </w:rPr>
        <w:t>1</w:t>
      </w:r>
      <w:r w:rsidR="006E13BF" w:rsidRPr="006E13BF">
        <w:rPr>
          <w:sz w:val="24"/>
        </w:rPr>
        <w:t>1.75%</w:t>
      </w:r>
      <w:r w:rsidR="006E13BF" w:rsidRPr="006E13BF">
        <w:rPr>
          <w:rFonts w:hint="eastAsia"/>
          <w:sz w:val="24"/>
        </w:rPr>
        <w:t>，主要原因是由于人员经费因政策因素调增；本单位支出预算</w:t>
      </w:r>
      <w:r w:rsidR="006E13BF" w:rsidRPr="006E13BF">
        <w:rPr>
          <w:rFonts w:hint="eastAsia"/>
          <w:sz w:val="24"/>
        </w:rPr>
        <w:t>4</w:t>
      </w:r>
      <w:r w:rsidR="006E13BF" w:rsidRPr="006E13BF">
        <w:rPr>
          <w:sz w:val="24"/>
        </w:rPr>
        <w:t>50.02</w:t>
      </w:r>
      <w:r w:rsidR="006E13BF" w:rsidRPr="006E13BF">
        <w:rPr>
          <w:rFonts w:hint="eastAsia"/>
          <w:sz w:val="24"/>
        </w:rPr>
        <w:t>万元，比上年增加</w:t>
      </w:r>
      <w:r w:rsidR="006E13BF" w:rsidRPr="006E13BF">
        <w:rPr>
          <w:rFonts w:hint="eastAsia"/>
          <w:sz w:val="24"/>
        </w:rPr>
        <w:t>4</w:t>
      </w:r>
      <w:r w:rsidR="006E13BF" w:rsidRPr="006E13BF">
        <w:rPr>
          <w:sz w:val="24"/>
        </w:rPr>
        <w:t>7.33</w:t>
      </w:r>
      <w:r w:rsidR="006E13BF" w:rsidRPr="006E13BF">
        <w:rPr>
          <w:rFonts w:hint="eastAsia"/>
          <w:sz w:val="24"/>
        </w:rPr>
        <w:t>万元，增长</w:t>
      </w:r>
      <w:r w:rsidR="006E13BF" w:rsidRPr="006E13BF">
        <w:rPr>
          <w:rFonts w:hint="eastAsia"/>
          <w:sz w:val="24"/>
        </w:rPr>
        <w:t>1</w:t>
      </w:r>
      <w:r w:rsidR="006E13BF" w:rsidRPr="006E13BF">
        <w:rPr>
          <w:sz w:val="24"/>
        </w:rPr>
        <w:t>1.75%</w:t>
      </w:r>
      <w:r w:rsidR="006E13BF" w:rsidRPr="006E13BF">
        <w:rPr>
          <w:rFonts w:hint="eastAsia"/>
          <w:sz w:val="24"/>
        </w:rPr>
        <w:t>，主要原因是由于人员经费因政策因素调增。</w:t>
      </w:r>
    </w:p>
    <w:p w:rsidR="0053258E" w:rsidRDefault="0053258E"/>
    <w:p w:rsidR="0053258E" w:rsidRDefault="0053258E"/>
    <w:p w:rsidR="0053258E" w:rsidRDefault="0053258E"/>
    <w:p w:rsidR="0053258E" w:rsidRDefault="0053258E"/>
    <w:p w:rsidR="0053258E" w:rsidRDefault="0053258E"/>
    <w:p w:rsidR="0053258E" w:rsidRDefault="0053258E"/>
    <w:p w:rsidR="0053258E" w:rsidRDefault="0053258E"/>
    <w:p w:rsidR="0053258E" w:rsidRDefault="0053258E"/>
    <w:p w:rsidR="0053258E" w:rsidRDefault="0053258E"/>
    <w:p w:rsidR="0053258E" w:rsidRDefault="0053258E"/>
    <w:p w:rsidR="0053258E" w:rsidRDefault="0053258E"/>
    <w:p w:rsidR="0053258E" w:rsidRDefault="0053258E"/>
    <w:p w:rsidR="0053258E" w:rsidRDefault="0053258E"/>
    <w:p w:rsidR="0053258E" w:rsidRDefault="0053258E"/>
    <w:p w:rsidR="0053258E" w:rsidRDefault="0053258E"/>
    <w:p w:rsidR="003E5A75" w:rsidRDefault="003E5A75">
      <w:r>
        <w:br w:type="page"/>
      </w:r>
    </w:p>
    <w:tbl>
      <w:tblPr>
        <w:tblW w:w="9309" w:type="dxa"/>
        <w:tblInd w:w="98" w:type="dxa"/>
        <w:tblLook w:val="0000" w:firstRow="0" w:lastRow="0" w:firstColumn="0" w:lastColumn="0" w:noHBand="0" w:noVBand="0"/>
      </w:tblPr>
      <w:tblGrid>
        <w:gridCol w:w="9309"/>
      </w:tblGrid>
      <w:tr w:rsidR="0053258E" w:rsidRPr="002F4A52" w:rsidTr="00122EE6">
        <w:trPr>
          <w:trHeight w:val="499"/>
        </w:trPr>
        <w:tc>
          <w:tcPr>
            <w:tcW w:w="9309" w:type="dxa"/>
            <w:tcBorders>
              <w:top w:val="nil"/>
              <w:left w:val="nil"/>
              <w:bottom w:val="nil"/>
              <w:right w:val="nil"/>
            </w:tcBorders>
            <w:shd w:val="clear" w:color="auto" w:fill="auto"/>
            <w:noWrap/>
            <w:vAlign w:val="center"/>
          </w:tcPr>
          <w:p w:rsidR="004B46C5" w:rsidRDefault="008A20FC" w:rsidP="00CC44C7">
            <w:pPr>
              <w:widowControl/>
              <w:jc w:val="center"/>
              <w:rPr>
                <w:rFonts w:ascii="方正小标宋简体" w:eastAsia="方正小标宋简体" w:hAnsi="仿宋" w:cs="宋体"/>
                <w:kern w:val="0"/>
                <w:sz w:val="28"/>
                <w:szCs w:val="28"/>
              </w:rPr>
            </w:pPr>
            <w:r>
              <w:rPr>
                <w:rFonts w:ascii="方正小标宋简体" w:eastAsia="方正小标宋简体" w:hAnsi="仿宋" w:cs="宋体" w:hint="eastAsia"/>
                <w:kern w:val="0"/>
                <w:sz w:val="28"/>
                <w:szCs w:val="28"/>
              </w:rPr>
              <w:lastRenderedPageBreak/>
              <w:t>2021年</w:t>
            </w:r>
            <w:r w:rsidR="0061475F">
              <w:rPr>
                <w:rFonts w:ascii="方正小标宋简体" w:eastAsia="方正小标宋简体" w:hAnsi="仿宋" w:cs="宋体"/>
                <w:kern w:val="0"/>
                <w:sz w:val="28"/>
                <w:szCs w:val="28"/>
              </w:rPr>
              <w:t>单位收入预算总表</w:t>
            </w:r>
          </w:p>
          <w:p w:rsidR="0061475F" w:rsidRDefault="0061475F" w:rsidP="00CC44C7">
            <w:pPr>
              <w:widowControl/>
              <w:jc w:val="center"/>
              <w:rPr>
                <w:rFonts w:ascii="方正小标宋简体" w:eastAsia="方正小标宋简体" w:hAnsi="仿宋" w:cs="宋体"/>
                <w:kern w:val="0"/>
                <w:sz w:val="28"/>
                <w:szCs w:val="28"/>
              </w:rPr>
            </w:pPr>
          </w:p>
          <w:p w:rsidR="0061475F" w:rsidRPr="0061475F" w:rsidRDefault="00B83E9C" w:rsidP="00F73ECA">
            <w:pPr>
              <w:widowControl/>
              <w:rPr>
                <w:rFonts w:ascii="宋体" w:hAnsi="宋体" w:cs="宋体"/>
                <w:kern w:val="0"/>
                <w:szCs w:val="21"/>
              </w:rPr>
            </w:pPr>
            <w:r>
              <w:rPr>
                <w:rFonts w:ascii="宋体" w:hAnsi="宋体" w:cs="宋体" w:hint="eastAsia"/>
                <w:kern w:val="0"/>
                <w:szCs w:val="21"/>
              </w:rPr>
              <w:t>编制单位：</w:t>
            </w:r>
            <w:r w:rsidR="00F73ECA">
              <w:rPr>
                <w:rFonts w:ascii="宋体" w:hAnsi="宋体" w:cs="宋体" w:hint="eastAsia"/>
                <w:kern w:val="0"/>
                <w:szCs w:val="21"/>
              </w:rPr>
              <w:t>上海市松江区政府采购中心</w:t>
            </w:r>
            <w:r w:rsidR="0075686D">
              <w:rPr>
                <w:rFonts w:ascii="宋体" w:hAnsi="宋体" w:cs="宋体" w:hint="eastAsia"/>
                <w:kern w:val="0"/>
                <w:szCs w:val="21"/>
              </w:rPr>
              <w:t xml:space="preserve">                                         </w:t>
            </w:r>
            <w:r w:rsidR="0061475F" w:rsidRPr="0061475F">
              <w:rPr>
                <w:rFonts w:ascii="宋体" w:hAnsi="宋体" w:cs="宋体" w:hint="eastAsia"/>
                <w:kern w:val="0"/>
                <w:szCs w:val="21"/>
              </w:rPr>
              <w:t>单位</w:t>
            </w:r>
            <w:r w:rsidR="0061475F" w:rsidRPr="0061475F">
              <w:rPr>
                <w:rFonts w:ascii="宋体" w:hAnsi="宋体" w:cs="宋体"/>
                <w:kern w:val="0"/>
                <w:szCs w:val="21"/>
              </w:rPr>
              <w:t>：元</w:t>
            </w:r>
          </w:p>
        </w:tc>
      </w:tr>
    </w:tbl>
    <w:p w:rsidR="004B46C5" w:rsidRDefault="000E7D06">
      <w:pPr>
        <w:rPr>
          <w:sz w:val="18"/>
          <w:szCs w:val="18"/>
        </w:rPr>
      </w:pPr>
      <w:r>
        <w:rPr>
          <w:noProof/>
        </w:rPr>
        <w:drawing>
          <wp:inline distT="0" distB="0" distL="0" distR="0">
            <wp:extent cx="6047740" cy="6057900"/>
            <wp:effectExtent l="19050" t="19050" r="10160" b="190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a:extLst>
                        <a:ext uri="{84589F7E-364E-4C9E-8A38-B11213B215E9}">
                          <a14:cameraTool xmlns:a14="http://schemas.microsoft.com/office/drawing/2010/main" cellRange="$A$1:$I$21"/>
                        </a:ext>
                      </a:extLst>
                    </pic:cNvPicPr>
                  </pic:nvPicPr>
                  <pic:blipFill>
                    <a:blip r:embed="rId9"/>
                    <a:srcRect/>
                    <a:stretch>
                      <a:fillRect/>
                    </a:stretch>
                  </pic:blipFill>
                  <pic:spPr bwMode="auto">
                    <a:xfrm>
                      <a:off x="0" y="0"/>
                      <a:ext cx="6047740" cy="6057900"/>
                    </a:xfrm>
                    <a:prstGeom prst="rect">
                      <a:avLst/>
                    </a:prstGeom>
                    <a:solidFill>
                      <a:srgbClr val="FFFFFF"/>
                    </a:solidFill>
                    <a:ln w="9525">
                      <a:solidFill>
                        <a:srgbClr val="000000"/>
                      </a:solidFill>
                      <a:miter lim="800000"/>
                      <a:headEnd/>
                      <a:tailEnd/>
                    </a:ln>
                  </pic:spPr>
                </pic:pic>
              </a:graphicData>
            </a:graphic>
          </wp:inline>
        </w:drawing>
      </w:r>
    </w:p>
    <w:p w:rsidR="004B46C5" w:rsidRDefault="004B46C5">
      <w:pPr>
        <w:rPr>
          <w:sz w:val="18"/>
          <w:szCs w:val="18"/>
        </w:rPr>
      </w:pPr>
    </w:p>
    <w:p w:rsidR="004B46C5" w:rsidRDefault="004B46C5">
      <w:pPr>
        <w:rPr>
          <w:sz w:val="18"/>
          <w:szCs w:val="18"/>
        </w:rPr>
      </w:pPr>
    </w:p>
    <w:p w:rsidR="006A26CF" w:rsidRDefault="006A26CF" w:rsidP="00122EE6">
      <w:pPr>
        <w:jc w:val="center"/>
        <w:rPr>
          <w:rFonts w:ascii="方正小标宋简体" w:eastAsia="方正小标宋简体" w:hAnsi="仿宋" w:cs="宋体"/>
          <w:kern w:val="0"/>
          <w:sz w:val="28"/>
          <w:szCs w:val="28"/>
        </w:rPr>
      </w:pPr>
    </w:p>
    <w:p w:rsidR="006A26CF" w:rsidRDefault="006A26CF" w:rsidP="00122EE6">
      <w:pPr>
        <w:jc w:val="center"/>
        <w:rPr>
          <w:rFonts w:ascii="方正小标宋简体" w:eastAsia="方正小标宋简体" w:hAnsi="仿宋" w:cs="宋体"/>
          <w:kern w:val="0"/>
          <w:sz w:val="28"/>
          <w:szCs w:val="28"/>
        </w:rPr>
      </w:pPr>
    </w:p>
    <w:p w:rsidR="00B3547F" w:rsidRDefault="00B3547F">
      <w:pPr>
        <w:widowControl/>
        <w:jc w:val="left"/>
        <w:rPr>
          <w:rFonts w:ascii="方正小标宋简体" w:eastAsia="方正小标宋简体" w:hAnsi="仿宋" w:cs="宋体"/>
          <w:kern w:val="0"/>
          <w:sz w:val="28"/>
          <w:szCs w:val="28"/>
        </w:rPr>
      </w:pPr>
      <w:r>
        <w:rPr>
          <w:rFonts w:ascii="方正小标宋简体" w:eastAsia="方正小标宋简体" w:hAnsi="仿宋" w:cs="宋体"/>
          <w:kern w:val="0"/>
          <w:sz w:val="28"/>
          <w:szCs w:val="28"/>
        </w:rPr>
        <w:br w:type="page"/>
      </w:r>
    </w:p>
    <w:p w:rsidR="0053258E" w:rsidRDefault="008A20FC" w:rsidP="00122EE6">
      <w:pPr>
        <w:jc w:val="center"/>
        <w:rPr>
          <w:rFonts w:ascii="方正小标宋简体" w:eastAsia="方正小标宋简体" w:hAnsi="仿宋" w:cs="宋体"/>
          <w:kern w:val="0"/>
          <w:sz w:val="28"/>
          <w:szCs w:val="28"/>
        </w:rPr>
      </w:pPr>
      <w:r>
        <w:rPr>
          <w:rFonts w:ascii="方正小标宋简体" w:eastAsia="方正小标宋简体" w:hAnsi="仿宋" w:cs="宋体" w:hint="eastAsia"/>
          <w:kern w:val="0"/>
          <w:sz w:val="28"/>
          <w:szCs w:val="28"/>
        </w:rPr>
        <w:lastRenderedPageBreak/>
        <w:t>2021年</w:t>
      </w:r>
      <w:r w:rsidR="00B954CD" w:rsidRPr="008B4E6B">
        <w:rPr>
          <w:rFonts w:ascii="方正小标宋简体" w:eastAsia="方正小标宋简体" w:hAnsi="仿宋" w:cs="宋体" w:hint="eastAsia"/>
          <w:kern w:val="0"/>
          <w:sz w:val="28"/>
          <w:szCs w:val="28"/>
        </w:rPr>
        <w:t>单位支出预算总表</w:t>
      </w:r>
    </w:p>
    <w:p w:rsidR="0061475F" w:rsidRPr="00122EE6" w:rsidRDefault="0061475F" w:rsidP="00122EE6">
      <w:pPr>
        <w:jc w:val="center"/>
        <w:rPr>
          <w:sz w:val="28"/>
          <w:szCs w:val="28"/>
        </w:rPr>
      </w:pPr>
    </w:p>
    <w:tbl>
      <w:tblPr>
        <w:tblW w:w="9072" w:type="dxa"/>
        <w:tblInd w:w="87" w:type="dxa"/>
        <w:tblLayout w:type="fixed"/>
        <w:tblCellMar>
          <w:left w:w="0" w:type="dxa"/>
          <w:right w:w="0" w:type="dxa"/>
        </w:tblCellMar>
        <w:tblLook w:val="0000" w:firstRow="0" w:lastRow="0" w:firstColumn="0" w:lastColumn="0" w:noHBand="0" w:noVBand="0"/>
      </w:tblPr>
      <w:tblGrid>
        <w:gridCol w:w="40"/>
        <w:gridCol w:w="5989"/>
        <w:gridCol w:w="2946"/>
        <w:gridCol w:w="97"/>
      </w:tblGrid>
      <w:tr w:rsidR="00B954CD" w:rsidTr="000E7D06">
        <w:trPr>
          <w:trHeight w:hRule="exact" w:val="326"/>
        </w:trPr>
        <w:tc>
          <w:tcPr>
            <w:tcW w:w="40"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B954CD" w:rsidRDefault="00B954CD" w:rsidP="004B46C5"/>
        </w:tc>
        <w:tc>
          <w:tcPr>
            <w:tcW w:w="5989"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954CD" w:rsidRPr="0061475F" w:rsidRDefault="00B83E9C" w:rsidP="00113013">
            <w:pPr>
              <w:rPr>
                <w:rFonts w:ascii="Dialog" w:hAnsi="Dialog" w:cs="Dialog"/>
                <w:szCs w:val="21"/>
              </w:rPr>
            </w:pPr>
            <w:r>
              <w:rPr>
                <w:rFonts w:ascii="Dialog" w:hAnsi="Dialog" w:cs="Dialog" w:hint="eastAsia"/>
                <w:szCs w:val="21"/>
              </w:rPr>
              <w:t>编制单位：</w:t>
            </w:r>
            <w:r w:rsidR="00F73ECA">
              <w:rPr>
                <w:rFonts w:ascii="Dialog" w:hAnsi="Dialog" w:cs="Dialog" w:hint="eastAsia"/>
                <w:szCs w:val="21"/>
              </w:rPr>
              <w:t>上海市松江区政府采购中心</w:t>
            </w:r>
          </w:p>
        </w:tc>
        <w:tc>
          <w:tcPr>
            <w:tcW w:w="294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954CD" w:rsidRPr="0061475F" w:rsidRDefault="0075686D" w:rsidP="00122EE6">
            <w:pPr>
              <w:ind w:right="360"/>
              <w:jc w:val="center"/>
              <w:rPr>
                <w:rFonts w:ascii="Dialog" w:hAnsi="Dialog" w:cs="Dialog"/>
                <w:szCs w:val="21"/>
              </w:rPr>
            </w:pPr>
            <w:r>
              <w:rPr>
                <w:rFonts w:ascii="Dialog" w:hAnsi="Dialog" w:cs="Dialog" w:hint="eastAsia"/>
                <w:szCs w:val="21"/>
              </w:rPr>
              <w:t xml:space="preserve">          </w:t>
            </w:r>
            <w:r w:rsidR="00B954CD" w:rsidRPr="0061475F">
              <w:rPr>
                <w:rFonts w:ascii="Dialog" w:hAnsi="Dialog" w:cs="Dialog" w:hint="eastAsia"/>
                <w:szCs w:val="21"/>
              </w:rPr>
              <w:t>单位：元</w:t>
            </w:r>
          </w:p>
        </w:tc>
        <w:tc>
          <w:tcPr>
            <w:tcW w:w="97"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B954CD" w:rsidRDefault="00B954CD" w:rsidP="004B46C5"/>
        </w:tc>
      </w:tr>
    </w:tbl>
    <w:p w:rsidR="007E7E59" w:rsidRDefault="000E7D06">
      <w:r>
        <w:rPr>
          <w:noProof/>
        </w:rPr>
        <w:drawing>
          <wp:inline distT="0" distB="0" distL="0" distR="0">
            <wp:extent cx="6047740" cy="6181725"/>
            <wp:effectExtent l="19050" t="19050" r="10160" b="2857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a:extLst>
                        <a:ext uri="{84589F7E-364E-4C9E-8A38-B11213B215E9}">
                          <a14:cameraTool xmlns:a14="http://schemas.microsoft.com/office/drawing/2010/main" cellRange="$A$1:$G$21"/>
                        </a:ext>
                      </a:extLst>
                    </pic:cNvPicPr>
                  </pic:nvPicPr>
                  <pic:blipFill>
                    <a:blip r:embed="rId10"/>
                    <a:srcRect/>
                    <a:stretch>
                      <a:fillRect/>
                    </a:stretch>
                  </pic:blipFill>
                  <pic:spPr bwMode="auto">
                    <a:xfrm>
                      <a:off x="0" y="0"/>
                      <a:ext cx="6047740" cy="6181725"/>
                    </a:xfrm>
                    <a:prstGeom prst="rect">
                      <a:avLst/>
                    </a:prstGeom>
                    <a:solidFill>
                      <a:srgbClr val="FFFFFF"/>
                    </a:solidFill>
                    <a:ln w="9525">
                      <a:solidFill>
                        <a:srgbClr val="000000"/>
                      </a:solidFill>
                      <a:miter lim="800000"/>
                      <a:headEnd/>
                      <a:tailEnd/>
                    </a:ln>
                  </pic:spPr>
                </pic:pic>
              </a:graphicData>
            </a:graphic>
          </wp:inline>
        </w:drawing>
      </w:r>
    </w:p>
    <w:p w:rsidR="00B954CD" w:rsidRDefault="00B954CD">
      <w:pPr>
        <w:rPr>
          <w:rFonts w:ascii="仿宋" w:eastAsia="仿宋" w:hAnsi="仿宋"/>
          <w:sz w:val="18"/>
          <w:szCs w:val="18"/>
        </w:rPr>
      </w:pPr>
    </w:p>
    <w:p w:rsidR="00E53ECA" w:rsidRDefault="00E53ECA">
      <w:pPr>
        <w:rPr>
          <w:rFonts w:ascii="仿宋" w:eastAsia="仿宋" w:hAnsi="仿宋"/>
          <w:sz w:val="18"/>
          <w:szCs w:val="18"/>
        </w:rPr>
      </w:pPr>
    </w:p>
    <w:p w:rsidR="001273AB" w:rsidRDefault="001273AB">
      <w:pPr>
        <w:sectPr w:rsidR="001273AB" w:rsidSect="00805461">
          <w:pgSz w:w="11906" w:h="16838" w:code="9"/>
          <w:pgMar w:top="510" w:right="1191" w:bottom="510" w:left="1191" w:header="851" w:footer="992" w:gutter="0"/>
          <w:cols w:space="425"/>
          <w:docGrid w:linePitch="312"/>
        </w:sectPr>
      </w:pPr>
    </w:p>
    <w:tbl>
      <w:tblPr>
        <w:tblW w:w="14260" w:type="dxa"/>
        <w:tblInd w:w="98" w:type="dxa"/>
        <w:tblLook w:val="0000" w:firstRow="0" w:lastRow="0" w:firstColumn="0" w:lastColumn="0" w:noHBand="0" w:noVBand="0"/>
      </w:tblPr>
      <w:tblGrid>
        <w:gridCol w:w="14260"/>
      </w:tblGrid>
      <w:tr w:rsidR="002F4A52" w:rsidRPr="002F4A52" w:rsidTr="006619C0">
        <w:trPr>
          <w:trHeight w:val="450"/>
        </w:trPr>
        <w:tc>
          <w:tcPr>
            <w:tcW w:w="14260" w:type="dxa"/>
            <w:tcBorders>
              <w:top w:val="nil"/>
              <w:left w:val="nil"/>
              <w:bottom w:val="nil"/>
              <w:right w:val="nil"/>
            </w:tcBorders>
            <w:shd w:val="clear" w:color="auto" w:fill="auto"/>
            <w:noWrap/>
            <w:vAlign w:val="center"/>
          </w:tcPr>
          <w:p w:rsidR="002F4A52" w:rsidRPr="008B4E6B" w:rsidRDefault="002F4A52" w:rsidP="00B954CD">
            <w:pPr>
              <w:widowControl/>
              <w:jc w:val="center"/>
              <w:rPr>
                <w:rFonts w:ascii="方正小标宋简体" w:eastAsia="方正小标宋简体" w:hAnsi="仿宋" w:cs="宋体"/>
                <w:kern w:val="0"/>
                <w:sz w:val="28"/>
                <w:szCs w:val="28"/>
              </w:rPr>
            </w:pPr>
            <w:r>
              <w:lastRenderedPageBreak/>
              <w:br w:type="page"/>
            </w:r>
            <w:r>
              <w:br w:type="page"/>
            </w:r>
            <w:r w:rsidR="008A20FC">
              <w:rPr>
                <w:rFonts w:ascii="方正小标宋简体" w:eastAsia="方正小标宋简体" w:hint="eastAsia"/>
                <w:sz w:val="28"/>
                <w:szCs w:val="28"/>
              </w:rPr>
              <w:t>2021年</w:t>
            </w:r>
            <w:r w:rsidR="00B954CD" w:rsidRPr="008B4E6B">
              <w:rPr>
                <w:rFonts w:ascii="方正小标宋简体" w:eastAsia="方正小标宋简体" w:hAnsi="仿宋" w:cs="宋体" w:hint="eastAsia"/>
                <w:kern w:val="0"/>
                <w:sz w:val="28"/>
                <w:szCs w:val="28"/>
              </w:rPr>
              <w:t>单位</w:t>
            </w:r>
            <w:r w:rsidRPr="008B4E6B">
              <w:rPr>
                <w:rFonts w:ascii="方正小标宋简体" w:eastAsia="方正小标宋简体" w:hAnsi="仿宋" w:cs="宋体" w:hint="eastAsia"/>
                <w:kern w:val="0"/>
                <w:sz w:val="28"/>
                <w:szCs w:val="28"/>
              </w:rPr>
              <w:t>财政拨款收支预算总表</w:t>
            </w:r>
          </w:p>
          <w:p w:rsidR="00B954CD" w:rsidRDefault="00B954CD" w:rsidP="00B954CD">
            <w:pPr>
              <w:widowControl/>
              <w:jc w:val="center"/>
              <w:rPr>
                <w:rFonts w:ascii="方正小标宋简体" w:eastAsia="方正小标宋简体" w:hAnsi="仿宋" w:cs="宋体"/>
                <w:kern w:val="0"/>
                <w:sz w:val="28"/>
                <w:szCs w:val="28"/>
              </w:rPr>
            </w:pPr>
          </w:p>
          <w:tbl>
            <w:tblPr>
              <w:tblW w:w="13930" w:type="dxa"/>
              <w:tblInd w:w="10" w:type="dxa"/>
              <w:tblCellMar>
                <w:left w:w="0" w:type="dxa"/>
                <w:right w:w="0" w:type="dxa"/>
              </w:tblCellMar>
              <w:tblLook w:val="0000" w:firstRow="0" w:lastRow="0" w:firstColumn="0" w:lastColumn="0" w:noHBand="0" w:noVBand="0"/>
            </w:tblPr>
            <w:tblGrid>
              <w:gridCol w:w="6737"/>
              <w:gridCol w:w="1811"/>
              <w:gridCol w:w="2359"/>
              <w:gridCol w:w="3023"/>
            </w:tblGrid>
            <w:tr w:rsidR="00B954CD" w:rsidRPr="00162BFE" w:rsidTr="005D606B">
              <w:trPr>
                <w:trHeight w:hRule="exact" w:val="280"/>
              </w:trPr>
              <w:tc>
                <w:tcPr>
                  <w:tcW w:w="673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954CD" w:rsidRPr="0061475F" w:rsidRDefault="00B83E9C" w:rsidP="00EB6825">
                  <w:pPr>
                    <w:rPr>
                      <w:rFonts w:ascii="Dialog" w:hAnsi="Dialog" w:cs="Dialog"/>
                      <w:szCs w:val="21"/>
                    </w:rPr>
                  </w:pPr>
                  <w:r>
                    <w:rPr>
                      <w:rFonts w:ascii="Dialog" w:hAnsi="Dialog" w:cs="Dialog" w:hint="eastAsia"/>
                      <w:szCs w:val="21"/>
                    </w:rPr>
                    <w:t>编制单位：</w:t>
                  </w:r>
                  <w:r w:rsidR="00F73ECA">
                    <w:rPr>
                      <w:rFonts w:ascii="Dialog" w:hAnsi="Dialog" w:cs="Dialog" w:hint="eastAsia"/>
                      <w:szCs w:val="21"/>
                    </w:rPr>
                    <w:t>上海市松江区政府采购中心</w:t>
                  </w:r>
                </w:p>
              </w:tc>
              <w:tc>
                <w:tcPr>
                  <w:tcW w:w="1811"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B954CD" w:rsidRPr="0061475F" w:rsidRDefault="00B954CD" w:rsidP="00B954CD">
                  <w:pPr>
                    <w:rPr>
                      <w:szCs w:val="21"/>
                    </w:rPr>
                  </w:pPr>
                </w:p>
              </w:tc>
              <w:tc>
                <w:tcPr>
                  <w:tcW w:w="2359"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B954CD" w:rsidRPr="0061475F" w:rsidRDefault="00B954CD" w:rsidP="00B954CD">
                  <w:pPr>
                    <w:rPr>
                      <w:szCs w:val="21"/>
                    </w:rPr>
                  </w:pPr>
                </w:p>
              </w:tc>
              <w:tc>
                <w:tcPr>
                  <w:tcW w:w="302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954CD" w:rsidRPr="0061475F" w:rsidRDefault="00B954CD" w:rsidP="005D606B">
                  <w:pPr>
                    <w:ind w:right="720"/>
                    <w:jc w:val="center"/>
                    <w:rPr>
                      <w:rFonts w:ascii="Dialog" w:hAnsi="Dialog" w:cs="Dialog"/>
                      <w:szCs w:val="21"/>
                    </w:rPr>
                  </w:pPr>
                  <w:r w:rsidRPr="0061475F">
                    <w:rPr>
                      <w:rFonts w:ascii="Dialog" w:hAnsi="Dialog" w:cs="Dialog" w:hint="eastAsia"/>
                      <w:szCs w:val="21"/>
                    </w:rPr>
                    <w:t>单位：元</w:t>
                  </w:r>
                </w:p>
              </w:tc>
            </w:tr>
          </w:tbl>
          <w:p w:rsidR="00B954CD" w:rsidRDefault="006619C0" w:rsidP="00B954CD">
            <w:pPr>
              <w:widowControl/>
              <w:rPr>
                <w:noProof/>
              </w:rPr>
            </w:pPr>
            <w:r>
              <w:rPr>
                <w:noProof/>
              </w:rPr>
              <w:drawing>
                <wp:inline distT="0" distB="0" distL="0" distR="0">
                  <wp:extent cx="8143875" cy="3771900"/>
                  <wp:effectExtent l="19050" t="19050" r="28575" b="1905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a:extLst>
                              <a:ext uri="{84589F7E-364E-4C9E-8A38-B11213B215E9}">
                                <a14:cameraTool xmlns:a14="http://schemas.microsoft.com/office/drawing/2010/main" cellRange="$A$1:$F$10"/>
                              </a:ext>
                            </a:extLst>
                          </pic:cNvPicPr>
                        </pic:nvPicPr>
                        <pic:blipFill>
                          <a:blip r:embed="rId11"/>
                          <a:srcRect/>
                          <a:stretch>
                            <a:fillRect/>
                          </a:stretch>
                        </pic:blipFill>
                        <pic:spPr bwMode="auto">
                          <a:xfrm>
                            <a:off x="0" y="0"/>
                            <a:ext cx="8143875" cy="3771900"/>
                          </a:xfrm>
                          <a:prstGeom prst="rect">
                            <a:avLst/>
                          </a:prstGeom>
                          <a:solidFill>
                            <a:srgbClr val="FFFFFF"/>
                          </a:solidFill>
                          <a:ln w="9525">
                            <a:solidFill>
                              <a:srgbClr val="000000"/>
                            </a:solidFill>
                            <a:miter lim="800000"/>
                            <a:headEnd/>
                            <a:tailEnd/>
                          </a:ln>
                        </pic:spPr>
                      </pic:pic>
                    </a:graphicData>
                  </a:graphic>
                </wp:inline>
              </w:drawing>
            </w:r>
          </w:p>
          <w:p w:rsidR="00E53ECA" w:rsidRPr="002F4A52" w:rsidRDefault="00E53ECA" w:rsidP="00B954CD">
            <w:pPr>
              <w:widowControl/>
              <w:rPr>
                <w:rFonts w:ascii="方正小标宋简体" w:eastAsia="方正小标宋简体" w:hAnsi="仿宋" w:cs="宋体"/>
                <w:kern w:val="0"/>
                <w:sz w:val="28"/>
                <w:szCs w:val="28"/>
              </w:rPr>
            </w:pPr>
          </w:p>
        </w:tc>
      </w:tr>
    </w:tbl>
    <w:p w:rsidR="002F4A52" w:rsidRDefault="002F4A52">
      <w:pPr>
        <w:sectPr w:rsidR="002F4A52" w:rsidSect="00805461">
          <w:pgSz w:w="16838" w:h="11906" w:orient="landscape" w:code="9"/>
          <w:pgMar w:top="510" w:right="1191" w:bottom="510" w:left="1191" w:header="851" w:footer="992" w:gutter="0"/>
          <w:cols w:space="425"/>
          <w:docGrid w:linePitch="312"/>
        </w:sectPr>
      </w:pPr>
    </w:p>
    <w:tbl>
      <w:tblPr>
        <w:tblW w:w="9444" w:type="dxa"/>
        <w:tblInd w:w="108" w:type="dxa"/>
        <w:tblLook w:val="0000" w:firstRow="0" w:lastRow="0" w:firstColumn="0" w:lastColumn="0" w:noHBand="0" w:noVBand="0"/>
      </w:tblPr>
      <w:tblGrid>
        <w:gridCol w:w="9444"/>
      </w:tblGrid>
      <w:tr w:rsidR="002F4A52" w:rsidRPr="002F4A52" w:rsidTr="00981F2A">
        <w:trPr>
          <w:trHeight w:val="515"/>
        </w:trPr>
        <w:tc>
          <w:tcPr>
            <w:tcW w:w="9444" w:type="dxa"/>
            <w:tcBorders>
              <w:top w:val="nil"/>
              <w:left w:val="nil"/>
              <w:bottom w:val="nil"/>
              <w:right w:val="nil"/>
            </w:tcBorders>
            <w:shd w:val="clear" w:color="auto" w:fill="auto"/>
            <w:noWrap/>
            <w:vAlign w:val="center"/>
          </w:tcPr>
          <w:p w:rsidR="006619C0" w:rsidRDefault="008A20FC" w:rsidP="006619C0">
            <w:pPr>
              <w:widowControl/>
              <w:jc w:val="center"/>
              <w:rPr>
                <w:rFonts w:ascii="方正小标宋简体" w:eastAsia="方正小标宋简体" w:hAnsi="仿宋" w:cs="宋体"/>
                <w:kern w:val="0"/>
                <w:sz w:val="28"/>
                <w:szCs w:val="28"/>
              </w:rPr>
            </w:pPr>
            <w:r>
              <w:rPr>
                <w:rFonts w:ascii="方正小标宋简体" w:eastAsia="方正小标宋简体" w:hAnsi="仿宋" w:cs="宋体" w:hint="eastAsia"/>
                <w:kern w:val="0"/>
                <w:sz w:val="28"/>
                <w:szCs w:val="28"/>
              </w:rPr>
              <w:lastRenderedPageBreak/>
              <w:t>2021年</w:t>
            </w:r>
            <w:r w:rsidR="009E2388">
              <w:rPr>
                <w:rFonts w:ascii="方正小标宋简体" w:eastAsia="方正小标宋简体" w:hAnsi="仿宋" w:cs="宋体" w:hint="eastAsia"/>
                <w:kern w:val="0"/>
                <w:sz w:val="28"/>
                <w:szCs w:val="28"/>
              </w:rPr>
              <w:t>单位</w:t>
            </w:r>
            <w:r w:rsidR="002F4A52" w:rsidRPr="008B4E6B">
              <w:rPr>
                <w:rFonts w:ascii="方正小标宋简体" w:eastAsia="方正小标宋简体" w:hAnsi="仿宋" w:cs="宋体" w:hint="eastAsia"/>
                <w:kern w:val="0"/>
                <w:sz w:val="28"/>
                <w:szCs w:val="28"/>
              </w:rPr>
              <w:t>一般公共预算支出功能分类预算表</w:t>
            </w:r>
          </w:p>
          <w:p w:rsidR="006619C0" w:rsidRDefault="006619C0" w:rsidP="006619C0">
            <w:pPr>
              <w:widowControl/>
              <w:jc w:val="center"/>
              <w:rPr>
                <w:rFonts w:ascii="方正小标宋简体" w:eastAsia="方正小标宋简体" w:hAnsi="仿宋" w:cs="宋体"/>
                <w:kern w:val="0"/>
                <w:sz w:val="28"/>
                <w:szCs w:val="28"/>
              </w:rPr>
            </w:pPr>
          </w:p>
          <w:p w:rsidR="006619C0" w:rsidRPr="006619C0" w:rsidRDefault="006619C0" w:rsidP="006619C0">
            <w:pPr>
              <w:widowControl/>
              <w:rPr>
                <w:rFonts w:ascii="方正小标宋简体" w:eastAsia="方正小标宋简体" w:hAnsi="仿宋" w:cs="宋体"/>
                <w:kern w:val="0"/>
                <w:szCs w:val="21"/>
              </w:rPr>
            </w:pPr>
            <w:r w:rsidRPr="006619C0">
              <w:rPr>
                <w:rFonts w:ascii="方正小标宋简体" w:eastAsia="方正小标宋简体" w:hAnsi="仿宋" w:cs="宋体" w:hint="eastAsia"/>
                <w:kern w:val="0"/>
                <w:szCs w:val="21"/>
              </w:rPr>
              <w:t>编制</w:t>
            </w:r>
            <w:r w:rsidRPr="006619C0">
              <w:rPr>
                <w:rFonts w:ascii="方正小标宋简体" w:eastAsia="方正小标宋简体" w:hAnsi="仿宋" w:cs="宋体"/>
                <w:kern w:val="0"/>
                <w:szCs w:val="21"/>
              </w:rPr>
              <w:t>单位：上海市松江区政</w:t>
            </w:r>
            <w:r w:rsidRPr="006619C0">
              <w:rPr>
                <w:rFonts w:ascii="方正小标宋简体" w:eastAsia="方正小标宋简体" w:hAnsi="仿宋" w:cs="宋体" w:hint="eastAsia"/>
                <w:kern w:val="0"/>
                <w:szCs w:val="21"/>
              </w:rPr>
              <w:t>府</w:t>
            </w:r>
            <w:r w:rsidRPr="006619C0">
              <w:rPr>
                <w:rFonts w:ascii="方正小标宋简体" w:eastAsia="方正小标宋简体" w:hAnsi="仿宋" w:cs="宋体"/>
                <w:kern w:val="0"/>
                <w:szCs w:val="21"/>
              </w:rPr>
              <w:t>采购中心</w:t>
            </w:r>
            <w:r w:rsidRPr="006619C0">
              <w:rPr>
                <w:rFonts w:ascii="方正小标宋简体" w:eastAsia="方正小标宋简体" w:hAnsi="仿宋" w:cs="宋体" w:hint="eastAsia"/>
                <w:kern w:val="0"/>
                <w:szCs w:val="21"/>
              </w:rPr>
              <w:t xml:space="preserve">  </w:t>
            </w:r>
            <w:r w:rsidR="0075686D">
              <w:rPr>
                <w:rFonts w:ascii="方正小标宋简体" w:eastAsia="方正小标宋简体" w:hAnsi="仿宋" w:cs="宋体" w:hint="eastAsia"/>
                <w:kern w:val="0"/>
                <w:szCs w:val="21"/>
              </w:rPr>
              <w:t xml:space="preserve">                                    </w:t>
            </w:r>
            <w:r w:rsidRPr="006619C0">
              <w:rPr>
                <w:rFonts w:ascii="方正小标宋简体" w:eastAsia="方正小标宋简体" w:hAnsi="仿宋" w:cs="宋体" w:hint="eastAsia"/>
                <w:kern w:val="0"/>
                <w:szCs w:val="21"/>
              </w:rPr>
              <w:t xml:space="preserve"> 单位</w:t>
            </w:r>
            <w:r w:rsidRPr="006619C0">
              <w:rPr>
                <w:rFonts w:ascii="方正小标宋简体" w:eastAsia="方正小标宋简体" w:hAnsi="仿宋" w:cs="宋体"/>
                <w:kern w:val="0"/>
                <w:szCs w:val="21"/>
              </w:rPr>
              <w:t>：</w:t>
            </w:r>
            <w:r w:rsidRPr="006619C0">
              <w:rPr>
                <w:rFonts w:ascii="方正小标宋简体" w:eastAsia="方正小标宋简体" w:hAnsi="仿宋" w:cs="宋体" w:hint="eastAsia"/>
                <w:kern w:val="0"/>
                <w:szCs w:val="21"/>
              </w:rPr>
              <w:t>元</w:t>
            </w:r>
          </w:p>
        </w:tc>
      </w:tr>
    </w:tbl>
    <w:p w:rsidR="00122782" w:rsidRDefault="006619C0">
      <w:r>
        <w:rPr>
          <w:noProof/>
        </w:rPr>
        <w:drawing>
          <wp:inline distT="0" distB="0" distL="0" distR="0">
            <wp:extent cx="6047740" cy="6467475"/>
            <wp:effectExtent l="19050" t="19050" r="10160" b="2857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a:extLst>
                        <a:ext uri="{84589F7E-364E-4C9E-8A38-B11213B215E9}">
                          <a14:cameraTool xmlns:a14="http://schemas.microsoft.com/office/drawing/2010/main" cellRange="$A$1:$G$21"/>
                        </a:ext>
                      </a:extLst>
                    </pic:cNvPicPr>
                  </pic:nvPicPr>
                  <pic:blipFill>
                    <a:blip r:embed="rId12"/>
                    <a:srcRect/>
                    <a:stretch>
                      <a:fillRect/>
                    </a:stretch>
                  </pic:blipFill>
                  <pic:spPr bwMode="auto">
                    <a:xfrm>
                      <a:off x="0" y="0"/>
                      <a:ext cx="6047740" cy="6467475"/>
                    </a:xfrm>
                    <a:prstGeom prst="rect">
                      <a:avLst/>
                    </a:prstGeom>
                    <a:solidFill>
                      <a:srgbClr val="FFFFFF"/>
                    </a:solidFill>
                    <a:ln w="9525">
                      <a:solidFill>
                        <a:srgbClr val="000000"/>
                      </a:solidFill>
                      <a:miter lim="800000"/>
                      <a:headEnd/>
                      <a:tailEnd/>
                    </a:ln>
                  </pic:spPr>
                </pic:pic>
              </a:graphicData>
            </a:graphic>
          </wp:inline>
        </w:drawing>
      </w:r>
    </w:p>
    <w:p w:rsidR="009E2388" w:rsidRDefault="009E2388"/>
    <w:p w:rsidR="009E2388" w:rsidRDefault="009E2388"/>
    <w:p w:rsidR="00122782" w:rsidRPr="00B74067" w:rsidRDefault="00122782">
      <w:r>
        <w:br w:type="page"/>
      </w:r>
    </w:p>
    <w:tbl>
      <w:tblPr>
        <w:tblW w:w="9436" w:type="dxa"/>
        <w:tblInd w:w="98" w:type="dxa"/>
        <w:tblLook w:val="0000" w:firstRow="0" w:lastRow="0" w:firstColumn="0" w:lastColumn="0" w:noHBand="0" w:noVBand="0"/>
      </w:tblPr>
      <w:tblGrid>
        <w:gridCol w:w="10"/>
        <w:gridCol w:w="6647"/>
        <w:gridCol w:w="959"/>
        <w:gridCol w:w="1750"/>
        <w:gridCol w:w="70"/>
      </w:tblGrid>
      <w:tr w:rsidR="00122782" w:rsidRPr="00122782" w:rsidTr="0075686D">
        <w:trPr>
          <w:gridAfter w:val="1"/>
          <w:wAfter w:w="70" w:type="dxa"/>
          <w:trHeight w:val="512"/>
        </w:trPr>
        <w:tc>
          <w:tcPr>
            <w:tcW w:w="9366" w:type="dxa"/>
            <w:gridSpan w:val="4"/>
            <w:tcBorders>
              <w:top w:val="nil"/>
              <w:left w:val="nil"/>
              <w:bottom w:val="nil"/>
              <w:right w:val="nil"/>
            </w:tcBorders>
            <w:shd w:val="clear" w:color="auto" w:fill="auto"/>
            <w:noWrap/>
            <w:vAlign w:val="center"/>
          </w:tcPr>
          <w:p w:rsidR="00122782" w:rsidRDefault="008A20FC" w:rsidP="00273EDF">
            <w:pPr>
              <w:widowControl/>
              <w:jc w:val="center"/>
              <w:rPr>
                <w:rFonts w:ascii="方正小标宋简体" w:eastAsia="方正小标宋简体" w:hAnsi="仿宋" w:cs="宋体"/>
                <w:kern w:val="0"/>
                <w:sz w:val="28"/>
                <w:szCs w:val="28"/>
              </w:rPr>
            </w:pPr>
            <w:r>
              <w:rPr>
                <w:rFonts w:ascii="方正小标宋简体" w:eastAsia="方正小标宋简体" w:hAnsi="仿宋" w:cs="宋体" w:hint="eastAsia"/>
                <w:kern w:val="0"/>
                <w:sz w:val="28"/>
                <w:szCs w:val="28"/>
              </w:rPr>
              <w:lastRenderedPageBreak/>
              <w:t>2021年</w:t>
            </w:r>
            <w:r w:rsidR="00273EDF" w:rsidRPr="008B4E6B">
              <w:rPr>
                <w:rFonts w:ascii="方正小标宋简体" w:eastAsia="方正小标宋简体" w:hAnsi="仿宋" w:cs="宋体" w:hint="eastAsia"/>
                <w:kern w:val="0"/>
                <w:sz w:val="28"/>
                <w:szCs w:val="28"/>
              </w:rPr>
              <w:t>单位</w:t>
            </w:r>
            <w:r w:rsidR="00122782" w:rsidRPr="008B4E6B">
              <w:rPr>
                <w:rFonts w:ascii="方正小标宋简体" w:eastAsia="方正小标宋简体" w:hAnsi="仿宋" w:cs="宋体" w:hint="eastAsia"/>
                <w:kern w:val="0"/>
                <w:sz w:val="28"/>
                <w:szCs w:val="28"/>
              </w:rPr>
              <w:t>政府性基金预算支出功能分类预算表</w:t>
            </w:r>
          </w:p>
          <w:p w:rsidR="0061475F" w:rsidRPr="008B4E6B" w:rsidRDefault="0061475F" w:rsidP="00273EDF">
            <w:pPr>
              <w:widowControl/>
              <w:jc w:val="center"/>
              <w:rPr>
                <w:rFonts w:ascii="仿宋" w:eastAsia="仿宋" w:hAnsi="仿宋" w:cs="宋体"/>
                <w:kern w:val="0"/>
                <w:sz w:val="28"/>
                <w:szCs w:val="28"/>
              </w:rPr>
            </w:pPr>
          </w:p>
        </w:tc>
      </w:tr>
      <w:tr w:rsidR="00122782" w:rsidRPr="00273EDF" w:rsidTr="0075686D">
        <w:trPr>
          <w:gridAfter w:val="1"/>
          <w:wAfter w:w="70" w:type="dxa"/>
          <w:trHeight w:val="410"/>
        </w:trPr>
        <w:tc>
          <w:tcPr>
            <w:tcW w:w="6657" w:type="dxa"/>
            <w:gridSpan w:val="2"/>
            <w:tcBorders>
              <w:top w:val="nil"/>
              <w:left w:val="nil"/>
              <w:bottom w:val="nil"/>
              <w:right w:val="nil"/>
            </w:tcBorders>
            <w:shd w:val="clear" w:color="auto" w:fill="auto"/>
            <w:noWrap/>
            <w:vAlign w:val="center"/>
          </w:tcPr>
          <w:p w:rsidR="00122782" w:rsidRPr="0061475F" w:rsidRDefault="00B83E9C" w:rsidP="00EB6825">
            <w:pPr>
              <w:widowControl/>
              <w:jc w:val="left"/>
              <w:rPr>
                <w:rFonts w:ascii="宋体" w:hAnsi="宋体" w:cs="宋体"/>
                <w:kern w:val="0"/>
                <w:szCs w:val="21"/>
              </w:rPr>
            </w:pPr>
            <w:r>
              <w:rPr>
                <w:rFonts w:ascii="宋体" w:hAnsi="宋体" w:cs="宋体" w:hint="eastAsia"/>
                <w:kern w:val="0"/>
                <w:szCs w:val="21"/>
              </w:rPr>
              <w:t>编制单位：</w:t>
            </w:r>
            <w:r w:rsidR="00F73ECA">
              <w:rPr>
                <w:rFonts w:ascii="宋体" w:hAnsi="宋体" w:cs="宋体" w:hint="eastAsia"/>
                <w:kern w:val="0"/>
                <w:szCs w:val="21"/>
              </w:rPr>
              <w:t>上海市松江区政府采购中心</w:t>
            </w:r>
          </w:p>
        </w:tc>
        <w:tc>
          <w:tcPr>
            <w:tcW w:w="959" w:type="dxa"/>
            <w:tcBorders>
              <w:top w:val="nil"/>
              <w:left w:val="nil"/>
              <w:bottom w:val="nil"/>
              <w:right w:val="nil"/>
            </w:tcBorders>
            <w:shd w:val="clear" w:color="auto" w:fill="auto"/>
            <w:noWrap/>
            <w:vAlign w:val="center"/>
          </w:tcPr>
          <w:p w:rsidR="00122782" w:rsidRPr="0061475F" w:rsidRDefault="00122782" w:rsidP="00122782">
            <w:pPr>
              <w:widowControl/>
              <w:jc w:val="left"/>
              <w:rPr>
                <w:rFonts w:ascii="宋体" w:hAnsi="宋体" w:cs="宋体"/>
                <w:kern w:val="0"/>
                <w:szCs w:val="21"/>
              </w:rPr>
            </w:pPr>
          </w:p>
        </w:tc>
        <w:tc>
          <w:tcPr>
            <w:tcW w:w="1750" w:type="dxa"/>
            <w:tcBorders>
              <w:top w:val="nil"/>
              <w:left w:val="nil"/>
              <w:bottom w:val="nil"/>
              <w:right w:val="nil"/>
            </w:tcBorders>
            <w:shd w:val="clear" w:color="auto" w:fill="auto"/>
            <w:noWrap/>
            <w:vAlign w:val="center"/>
          </w:tcPr>
          <w:p w:rsidR="00507614" w:rsidRPr="0061475F" w:rsidRDefault="00122782" w:rsidP="00122782">
            <w:pPr>
              <w:widowControl/>
              <w:jc w:val="left"/>
              <w:rPr>
                <w:rFonts w:ascii="宋体" w:hAnsi="宋体" w:cs="宋体"/>
                <w:kern w:val="0"/>
                <w:szCs w:val="21"/>
              </w:rPr>
            </w:pPr>
            <w:r w:rsidRPr="0061475F">
              <w:rPr>
                <w:rFonts w:ascii="宋体" w:hAnsi="宋体" w:cs="宋体" w:hint="eastAsia"/>
                <w:kern w:val="0"/>
                <w:szCs w:val="21"/>
              </w:rPr>
              <w:t>单位：元</w:t>
            </w:r>
          </w:p>
        </w:tc>
      </w:tr>
      <w:tr w:rsidR="005B2A90" w:rsidRPr="005B2A90" w:rsidTr="0075686D">
        <w:trPr>
          <w:gridBefore w:val="1"/>
          <w:wBefore w:w="10" w:type="dxa"/>
          <w:trHeight w:val="450"/>
        </w:trPr>
        <w:tc>
          <w:tcPr>
            <w:tcW w:w="9426" w:type="dxa"/>
            <w:gridSpan w:val="4"/>
            <w:tcBorders>
              <w:top w:val="nil"/>
              <w:left w:val="nil"/>
              <w:bottom w:val="nil"/>
              <w:right w:val="nil"/>
            </w:tcBorders>
            <w:shd w:val="clear" w:color="auto" w:fill="auto"/>
            <w:noWrap/>
            <w:vAlign w:val="center"/>
          </w:tcPr>
          <w:p w:rsidR="00507614" w:rsidRDefault="007A5FBE" w:rsidP="007A5FBE">
            <w:pPr>
              <w:widowControl/>
              <w:rPr>
                <w:rFonts w:ascii="方正小标宋简体" w:eastAsia="方正小标宋简体" w:hAnsi="仿宋" w:cs="宋体"/>
                <w:kern w:val="0"/>
                <w:sz w:val="28"/>
                <w:szCs w:val="28"/>
              </w:rPr>
            </w:pPr>
            <w:r>
              <w:rPr>
                <w:noProof/>
              </w:rPr>
              <w:drawing>
                <wp:inline distT="0" distB="0" distL="0" distR="0">
                  <wp:extent cx="5734050" cy="2857500"/>
                  <wp:effectExtent l="19050" t="19050" r="19050" b="19050"/>
                  <wp:docPr id="6" name="图片 1"/>
                  <wp:cNvGraphicFramePr/>
                  <a:graphic xmlns:a="http://schemas.openxmlformats.org/drawingml/2006/main">
                    <a:graphicData uri="http://schemas.openxmlformats.org/drawingml/2006/picture">
                      <pic:pic xmlns:pic="http://schemas.openxmlformats.org/drawingml/2006/picture">
                        <pic:nvPicPr>
                          <pic:cNvPr id="6" name="图片 1"/>
                          <pic:cNvPicPr/>
                        </pic:nvPicPr>
                        <pic:blipFill>
                          <a:blip r:embed="rId13"/>
                          <a:srcRect/>
                          <a:stretch>
                            <a:fillRect/>
                          </a:stretch>
                        </pic:blipFill>
                        <pic:spPr bwMode="auto">
                          <a:xfrm>
                            <a:off x="0" y="0"/>
                            <a:ext cx="5734050" cy="2857500"/>
                          </a:xfrm>
                          <a:prstGeom prst="rect">
                            <a:avLst/>
                          </a:prstGeom>
                          <a:noFill/>
                          <a:ln w="9525">
                            <a:solidFill>
                              <a:srgbClr val="000000"/>
                            </a:solidFill>
                            <a:miter lim="800000"/>
                            <a:headEnd/>
                            <a:tailEnd/>
                          </a:ln>
                        </pic:spPr>
                      </pic:pic>
                    </a:graphicData>
                  </a:graphic>
                </wp:inline>
              </w:drawing>
            </w:r>
          </w:p>
          <w:p w:rsidR="00507614" w:rsidRDefault="00507614" w:rsidP="00273EDF">
            <w:pPr>
              <w:widowControl/>
              <w:jc w:val="center"/>
              <w:rPr>
                <w:rFonts w:ascii="方正小标宋简体" w:eastAsia="方正小标宋简体" w:hAnsi="仿宋" w:cs="宋体"/>
                <w:kern w:val="0"/>
                <w:sz w:val="28"/>
                <w:szCs w:val="28"/>
              </w:rPr>
            </w:pPr>
          </w:p>
          <w:p w:rsidR="00507614" w:rsidRDefault="00507614" w:rsidP="00273EDF">
            <w:pPr>
              <w:widowControl/>
              <w:jc w:val="center"/>
              <w:rPr>
                <w:rFonts w:ascii="方正小标宋简体" w:eastAsia="方正小标宋简体" w:hAnsi="仿宋" w:cs="宋体"/>
                <w:kern w:val="0"/>
                <w:sz w:val="28"/>
                <w:szCs w:val="28"/>
              </w:rPr>
            </w:pPr>
          </w:p>
          <w:p w:rsidR="00507614" w:rsidRDefault="00507614" w:rsidP="00273EDF">
            <w:pPr>
              <w:widowControl/>
              <w:jc w:val="center"/>
              <w:rPr>
                <w:rFonts w:ascii="方正小标宋简体" w:eastAsia="方正小标宋简体" w:hAnsi="仿宋" w:cs="宋体"/>
                <w:kern w:val="0"/>
                <w:sz w:val="28"/>
                <w:szCs w:val="28"/>
              </w:rPr>
            </w:pPr>
          </w:p>
          <w:p w:rsidR="007A5FBE" w:rsidRDefault="007A5FBE" w:rsidP="00273EDF">
            <w:pPr>
              <w:widowControl/>
              <w:jc w:val="center"/>
              <w:rPr>
                <w:rFonts w:ascii="方正小标宋简体" w:eastAsia="方正小标宋简体" w:hAnsi="仿宋" w:cs="宋体"/>
                <w:kern w:val="0"/>
                <w:sz w:val="28"/>
                <w:szCs w:val="28"/>
              </w:rPr>
            </w:pPr>
          </w:p>
          <w:p w:rsidR="007A5FBE" w:rsidRDefault="007A5FBE" w:rsidP="00273EDF">
            <w:pPr>
              <w:widowControl/>
              <w:jc w:val="center"/>
              <w:rPr>
                <w:rFonts w:ascii="方正小标宋简体" w:eastAsia="方正小标宋简体" w:hAnsi="仿宋" w:cs="宋体"/>
                <w:kern w:val="0"/>
                <w:sz w:val="28"/>
                <w:szCs w:val="28"/>
              </w:rPr>
            </w:pPr>
          </w:p>
          <w:p w:rsidR="007A5FBE" w:rsidRDefault="007A5FBE" w:rsidP="00273EDF">
            <w:pPr>
              <w:widowControl/>
              <w:jc w:val="center"/>
              <w:rPr>
                <w:rFonts w:ascii="方正小标宋简体" w:eastAsia="方正小标宋简体" w:hAnsi="仿宋" w:cs="宋体"/>
                <w:kern w:val="0"/>
                <w:sz w:val="28"/>
                <w:szCs w:val="28"/>
              </w:rPr>
            </w:pPr>
          </w:p>
          <w:p w:rsidR="007A5FBE" w:rsidRDefault="007A5FBE" w:rsidP="00273EDF">
            <w:pPr>
              <w:widowControl/>
              <w:jc w:val="center"/>
              <w:rPr>
                <w:rFonts w:ascii="方正小标宋简体" w:eastAsia="方正小标宋简体" w:hAnsi="仿宋" w:cs="宋体"/>
                <w:kern w:val="0"/>
                <w:sz w:val="28"/>
                <w:szCs w:val="28"/>
              </w:rPr>
            </w:pPr>
          </w:p>
          <w:p w:rsidR="007A5FBE" w:rsidRDefault="007A5FBE" w:rsidP="00273EDF">
            <w:pPr>
              <w:widowControl/>
              <w:jc w:val="center"/>
              <w:rPr>
                <w:rFonts w:ascii="方正小标宋简体" w:eastAsia="方正小标宋简体" w:hAnsi="仿宋" w:cs="宋体"/>
                <w:kern w:val="0"/>
                <w:sz w:val="28"/>
                <w:szCs w:val="28"/>
              </w:rPr>
            </w:pPr>
          </w:p>
          <w:p w:rsidR="007A5FBE" w:rsidRDefault="007A5FBE" w:rsidP="00273EDF">
            <w:pPr>
              <w:widowControl/>
              <w:jc w:val="center"/>
              <w:rPr>
                <w:rFonts w:ascii="方正小标宋简体" w:eastAsia="方正小标宋简体" w:hAnsi="仿宋" w:cs="宋体"/>
                <w:kern w:val="0"/>
                <w:sz w:val="28"/>
                <w:szCs w:val="28"/>
              </w:rPr>
            </w:pPr>
          </w:p>
          <w:p w:rsidR="007A5FBE" w:rsidRDefault="007A5FBE" w:rsidP="00273EDF">
            <w:pPr>
              <w:widowControl/>
              <w:jc w:val="center"/>
              <w:rPr>
                <w:rFonts w:ascii="方正小标宋简体" w:eastAsia="方正小标宋简体" w:hAnsi="仿宋" w:cs="宋体"/>
                <w:kern w:val="0"/>
                <w:sz w:val="28"/>
                <w:szCs w:val="28"/>
              </w:rPr>
            </w:pPr>
          </w:p>
          <w:p w:rsidR="007A5FBE" w:rsidRDefault="007A5FBE" w:rsidP="00273EDF">
            <w:pPr>
              <w:widowControl/>
              <w:jc w:val="center"/>
              <w:rPr>
                <w:rFonts w:ascii="方正小标宋简体" w:eastAsia="方正小标宋简体" w:hAnsi="仿宋" w:cs="宋体"/>
                <w:kern w:val="0"/>
                <w:sz w:val="28"/>
                <w:szCs w:val="28"/>
              </w:rPr>
            </w:pPr>
          </w:p>
          <w:p w:rsidR="007A5FBE" w:rsidRDefault="007A5FBE" w:rsidP="00273EDF">
            <w:pPr>
              <w:widowControl/>
              <w:jc w:val="center"/>
              <w:rPr>
                <w:rFonts w:ascii="方正小标宋简体" w:eastAsia="方正小标宋简体" w:hAnsi="仿宋" w:cs="宋体"/>
                <w:kern w:val="0"/>
                <w:sz w:val="28"/>
                <w:szCs w:val="28"/>
              </w:rPr>
            </w:pPr>
          </w:p>
          <w:p w:rsidR="007A5FBE" w:rsidRDefault="007A5FBE" w:rsidP="00273EDF">
            <w:pPr>
              <w:widowControl/>
              <w:jc w:val="center"/>
              <w:rPr>
                <w:rFonts w:ascii="方正小标宋简体" w:eastAsia="方正小标宋简体" w:hAnsi="仿宋" w:cs="宋体"/>
                <w:kern w:val="0"/>
                <w:sz w:val="28"/>
                <w:szCs w:val="28"/>
              </w:rPr>
            </w:pPr>
          </w:p>
          <w:p w:rsidR="007A5FBE" w:rsidRDefault="007A5FBE" w:rsidP="00273EDF">
            <w:pPr>
              <w:widowControl/>
              <w:jc w:val="center"/>
              <w:rPr>
                <w:rFonts w:ascii="方正小标宋简体" w:eastAsia="方正小标宋简体" w:hAnsi="仿宋" w:cs="宋体"/>
                <w:kern w:val="0"/>
                <w:sz w:val="28"/>
                <w:szCs w:val="28"/>
              </w:rPr>
            </w:pPr>
          </w:p>
          <w:p w:rsidR="007A5FBE" w:rsidRDefault="007A5FBE" w:rsidP="00273EDF">
            <w:pPr>
              <w:widowControl/>
              <w:jc w:val="center"/>
              <w:rPr>
                <w:rFonts w:ascii="方正小标宋简体" w:eastAsia="方正小标宋简体" w:hAnsi="仿宋" w:cs="宋体"/>
                <w:kern w:val="0"/>
                <w:sz w:val="28"/>
                <w:szCs w:val="28"/>
              </w:rPr>
            </w:pPr>
          </w:p>
          <w:p w:rsidR="007A5FBE" w:rsidRDefault="007A5FBE" w:rsidP="00273EDF">
            <w:pPr>
              <w:widowControl/>
              <w:jc w:val="center"/>
              <w:rPr>
                <w:rFonts w:ascii="方正小标宋简体" w:eastAsia="方正小标宋简体" w:hAnsi="仿宋" w:cs="宋体"/>
                <w:kern w:val="0"/>
                <w:sz w:val="28"/>
                <w:szCs w:val="28"/>
              </w:rPr>
            </w:pPr>
          </w:p>
          <w:p w:rsidR="007A5FBE" w:rsidRDefault="007A5FBE" w:rsidP="00273EDF">
            <w:pPr>
              <w:widowControl/>
              <w:jc w:val="center"/>
              <w:rPr>
                <w:rFonts w:ascii="方正小标宋简体" w:eastAsia="方正小标宋简体" w:hAnsi="仿宋" w:cs="宋体"/>
                <w:kern w:val="0"/>
                <w:sz w:val="28"/>
                <w:szCs w:val="28"/>
              </w:rPr>
            </w:pPr>
          </w:p>
          <w:p w:rsidR="007A5FBE" w:rsidRDefault="007A5FBE" w:rsidP="00273EDF">
            <w:pPr>
              <w:widowControl/>
              <w:jc w:val="center"/>
              <w:rPr>
                <w:rFonts w:ascii="方正小标宋简体" w:eastAsia="方正小标宋简体" w:hAnsi="仿宋" w:cs="宋体"/>
                <w:kern w:val="0"/>
                <w:sz w:val="28"/>
                <w:szCs w:val="28"/>
              </w:rPr>
            </w:pPr>
          </w:p>
          <w:p w:rsidR="007A5FBE" w:rsidRDefault="007A5FBE" w:rsidP="00273EDF">
            <w:pPr>
              <w:widowControl/>
              <w:jc w:val="center"/>
              <w:rPr>
                <w:rFonts w:ascii="方正小标宋简体" w:eastAsia="方正小标宋简体" w:hAnsi="仿宋" w:cs="宋体"/>
                <w:kern w:val="0"/>
                <w:sz w:val="28"/>
                <w:szCs w:val="28"/>
              </w:rPr>
            </w:pPr>
          </w:p>
          <w:p w:rsidR="007A5FBE" w:rsidRDefault="007A5FBE" w:rsidP="00273EDF">
            <w:pPr>
              <w:widowControl/>
              <w:jc w:val="center"/>
              <w:rPr>
                <w:rFonts w:ascii="方正小标宋简体" w:eastAsia="方正小标宋简体" w:hAnsi="仿宋" w:cs="宋体"/>
                <w:kern w:val="0"/>
                <w:sz w:val="28"/>
                <w:szCs w:val="28"/>
              </w:rPr>
            </w:pPr>
          </w:p>
          <w:p w:rsidR="007A5FBE" w:rsidRDefault="007A5FBE" w:rsidP="00273EDF">
            <w:pPr>
              <w:widowControl/>
              <w:jc w:val="center"/>
              <w:rPr>
                <w:rFonts w:ascii="方正小标宋简体" w:eastAsia="方正小标宋简体" w:hAnsi="仿宋" w:cs="宋体"/>
                <w:kern w:val="0"/>
                <w:sz w:val="28"/>
                <w:szCs w:val="28"/>
              </w:rPr>
            </w:pPr>
          </w:p>
          <w:p w:rsidR="007A5FBE" w:rsidRDefault="007A5FBE" w:rsidP="00273EDF">
            <w:pPr>
              <w:widowControl/>
              <w:jc w:val="center"/>
              <w:rPr>
                <w:rFonts w:ascii="方正小标宋简体" w:eastAsia="方正小标宋简体" w:hAnsi="仿宋" w:cs="宋体"/>
                <w:kern w:val="0"/>
                <w:sz w:val="28"/>
                <w:szCs w:val="28"/>
              </w:rPr>
            </w:pPr>
          </w:p>
          <w:p w:rsidR="000D5024" w:rsidRDefault="000D5024" w:rsidP="00273EDF">
            <w:pPr>
              <w:widowControl/>
              <w:jc w:val="center"/>
              <w:rPr>
                <w:rFonts w:ascii="方正小标宋简体" w:eastAsia="方正小标宋简体" w:hAnsi="仿宋" w:cs="宋体"/>
                <w:kern w:val="0"/>
                <w:sz w:val="28"/>
                <w:szCs w:val="28"/>
              </w:rPr>
            </w:pPr>
          </w:p>
          <w:p w:rsidR="007A5FBE" w:rsidRDefault="007A5FBE" w:rsidP="00273EDF">
            <w:pPr>
              <w:widowControl/>
              <w:jc w:val="center"/>
              <w:rPr>
                <w:rFonts w:ascii="方正小标宋简体" w:eastAsia="方正小标宋简体" w:hAnsi="仿宋" w:cs="宋体"/>
                <w:kern w:val="0"/>
                <w:sz w:val="28"/>
                <w:szCs w:val="28"/>
              </w:rPr>
            </w:pPr>
          </w:p>
          <w:p w:rsidR="007A5FBE" w:rsidRDefault="007A5FBE" w:rsidP="00273EDF">
            <w:pPr>
              <w:widowControl/>
              <w:jc w:val="center"/>
              <w:rPr>
                <w:rFonts w:ascii="方正小标宋简体" w:eastAsia="方正小标宋简体" w:hAnsi="仿宋" w:cs="宋体"/>
                <w:kern w:val="0"/>
                <w:sz w:val="28"/>
                <w:szCs w:val="28"/>
              </w:rPr>
            </w:pPr>
          </w:p>
          <w:p w:rsidR="00F00496" w:rsidRDefault="008A20FC" w:rsidP="00273EDF">
            <w:pPr>
              <w:widowControl/>
              <w:jc w:val="center"/>
              <w:rPr>
                <w:rFonts w:ascii="方正小标宋简体" w:eastAsia="方正小标宋简体" w:hAnsi="仿宋" w:cs="宋体"/>
                <w:kern w:val="0"/>
                <w:sz w:val="28"/>
                <w:szCs w:val="28"/>
              </w:rPr>
            </w:pPr>
            <w:r>
              <w:rPr>
                <w:rFonts w:ascii="方正小标宋简体" w:eastAsia="方正小标宋简体" w:hAnsi="仿宋" w:cs="宋体" w:hint="eastAsia"/>
                <w:kern w:val="0"/>
                <w:sz w:val="28"/>
                <w:szCs w:val="28"/>
              </w:rPr>
              <w:lastRenderedPageBreak/>
              <w:t>2021年</w:t>
            </w:r>
            <w:r w:rsidR="00273EDF" w:rsidRPr="008B4E6B">
              <w:rPr>
                <w:rFonts w:ascii="方正小标宋简体" w:eastAsia="方正小标宋简体" w:hAnsi="仿宋" w:cs="宋体" w:hint="eastAsia"/>
                <w:kern w:val="0"/>
                <w:sz w:val="28"/>
                <w:szCs w:val="28"/>
              </w:rPr>
              <w:t>单位</w:t>
            </w:r>
            <w:r w:rsidR="005B2A90" w:rsidRPr="008B4E6B">
              <w:rPr>
                <w:rFonts w:ascii="方正小标宋简体" w:eastAsia="方正小标宋简体" w:hAnsi="仿宋" w:cs="宋体" w:hint="eastAsia"/>
                <w:kern w:val="0"/>
                <w:sz w:val="28"/>
                <w:szCs w:val="28"/>
              </w:rPr>
              <w:t>一般公共预算拨款基本支出经济分类预算表</w:t>
            </w:r>
          </w:p>
          <w:p w:rsidR="005B2A90" w:rsidRPr="008B4E6B" w:rsidRDefault="005B2A90" w:rsidP="00273EDF">
            <w:pPr>
              <w:widowControl/>
              <w:jc w:val="center"/>
              <w:rPr>
                <w:rFonts w:ascii="方正小标宋简体" w:eastAsia="方正小标宋简体" w:hAnsi="仿宋" w:cs="宋体"/>
                <w:kern w:val="0"/>
                <w:sz w:val="28"/>
                <w:szCs w:val="28"/>
              </w:rPr>
            </w:pPr>
          </w:p>
          <w:p w:rsidR="00F00496" w:rsidRDefault="003335C9" w:rsidP="003335C9">
            <w:pPr>
              <w:widowControl/>
              <w:rPr>
                <w:rFonts w:ascii="宋体" w:hAnsi="宋体" w:cs="宋体"/>
                <w:kern w:val="0"/>
                <w:szCs w:val="21"/>
              </w:rPr>
            </w:pPr>
            <w:r w:rsidRPr="003335C9">
              <w:rPr>
                <w:rFonts w:ascii="宋体" w:hAnsi="宋体" w:cs="宋体" w:hint="eastAsia"/>
                <w:kern w:val="0"/>
                <w:szCs w:val="21"/>
              </w:rPr>
              <w:t>编制</w:t>
            </w:r>
            <w:r w:rsidRPr="003335C9">
              <w:rPr>
                <w:rFonts w:ascii="宋体" w:hAnsi="宋体" w:cs="宋体"/>
                <w:kern w:val="0"/>
                <w:szCs w:val="21"/>
              </w:rPr>
              <w:t>单位：</w:t>
            </w:r>
            <w:r>
              <w:rPr>
                <w:rFonts w:ascii="宋体" w:hAnsi="宋体" w:cs="宋体" w:hint="eastAsia"/>
                <w:kern w:val="0"/>
                <w:szCs w:val="21"/>
              </w:rPr>
              <w:t>上</w:t>
            </w:r>
            <w:r>
              <w:rPr>
                <w:rFonts w:ascii="宋体" w:hAnsi="宋体" w:cs="宋体"/>
                <w:kern w:val="0"/>
                <w:szCs w:val="21"/>
              </w:rPr>
              <w:t>海市松江区</w:t>
            </w:r>
            <w:r>
              <w:rPr>
                <w:rFonts w:ascii="宋体" w:hAnsi="宋体" w:cs="宋体" w:hint="eastAsia"/>
                <w:kern w:val="0"/>
                <w:szCs w:val="21"/>
              </w:rPr>
              <w:t>政府采购</w:t>
            </w:r>
            <w:r>
              <w:rPr>
                <w:rFonts w:ascii="宋体" w:hAnsi="宋体" w:cs="宋体"/>
                <w:kern w:val="0"/>
                <w:szCs w:val="21"/>
              </w:rPr>
              <w:t>中心</w:t>
            </w:r>
            <w:r>
              <w:rPr>
                <w:rFonts w:ascii="宋体" w:hAnsi="宋体" w:cs="宋体" w:hint="eastAsia"/>
                <w:kern w:val="0"/>
                <w:szCs w:val="21"/>
              </w:rPr>
              <w:t xml:space="preserve">                                           单位</w:t>
            </w:r>
            <w:r>
              <w:rPr>
                <w:rFonts w:ascii="宋体" w:hAnsi="宋体" w:cs="宋体"/>
                <w:kern w:val="0"/>
                <w:szCs w:val="21"/>
              </w:rPr>
              <w:t>：元</w:t>
            </w:r>
          </w:p>
          <w:p w:rsidR="003335C9" w:rsidRPr="003335C9" w:rsidRDefault="003335C9" w:rsidP="003335C9">
            <w:pPr>
              <w:widowControl/>
              <w:rPr>
                <w:rFonts w:ascii="宋体" w:hAnsi="宋体" w:cs="宋体"/>
                <w:kern w:val="0"/>
                <w:szCs w:val="21"/>
              </w:rPr>
            </w:pPr>
            <w:r>
              <w:rPr>
                <w:noProof/>
              </w:rPr>
              <w:drawing>
                <wp:inline distT="0" distB="0" distL="0" distR="0">
                  <wp:extent cx="5810250" cy="8423910"/>
                  <wp:effectExtent l="19050" t="19050" r="19050" b="1524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a:extLst>
                              <a:ext uri="{84589F7E-364E-4C9E-8A38-B11213B215E9}">
                                <a14:cameraTool xmlns:a14="http://schemas.microsoft.com/office/drawing/2010/main" cellRange="$A$1:$F$26"/>
                              </a:ext>
                            </a:extLst>
                          </pic:cNvPicPr>
                        </pic:nvPicPr>
                        <pic:blipFill>
                          <a:blip r:embed="rId14"/>
                          <a:srcRect/>
                          <a:stretch>
                            <a:fillRect/>
                          </a:stretch>
                        </pic:blipFill>
                        <pic:spPr bwMode="auto">
                          <a:xfrm>
                            <a:off x="0" y="0"/>
                            <a:ext cx="5816509" cy="8432984"/>
                          </a:xfrm>
                          <a:prstGeom prst="rect">
                            <a:avLst/>
                          </a:prstGeom>
                          <a:solidFill>
                            <a:srgbClr val="FFFFFF"/>
                          </a:solidFill>
                          <a:ln w="9525">
                            <a:solidFill>
                              <a:srgbClr val="000000"/>
                            </a:solidFill>
                            <a:miter lim="800000"/>
                            <a:headEnd/>
                            <a:tailEnd/>
                          </a:ln>
                        </pic:spPr>
                      </pic:pic>
                    </a:graphicData>
                  </a:graphic>
                </wp:inline>
              </w:drawing>
            </w:r>
          </w:p>
        </w:tc>
      </w:tr>
    </w:tbl>
    <w:p w:rsidR="00053E67" w:rsidRDefault="00053E67" w:rsidP="00122782">
      <w:pPr>
        <w:widowControl/>
        <w:jc w:val="left"/>
        <w:rPr>
          <w:rFonts w:ascii="仿宋" w:eastAsia="仿宋" w:hAnsi="仿宋" w:cs="宋体"/>
          <w:kern w:val="0"/>
          <w:sz w:val="18"/>
          <w:szCs w:val="18"/>
        </w:rPr>
        <w:sectPr w:rsidR="00053E67" w:rsidSect="00805461">
          <w:pgSz w:w="11906" w:h="16838"/>
          <w:pgMar w:top="510" w:right="1191" w:bottom="510" w:left="1191" w:header="851" w:footer="992" w:gutter="0"/>
          <w:cols w:space="425"/>
          <w:docGrid w:linePitch="312"/>
        </w:sectPr>
      </w:pPr>
    </w:p>
    <w:tbl>
      <w:tblPr>
        <w:tblpPr w:leftFromText="180" w:rightFromText="180" w:vertAnchor="text" w:horzAnchor="margin" w:tblpXSpec="center" w:tblpY="338"/>
        <w:tblOverlap w:val="never"/>
        <w:tblW w:w="10286" w:type="dxa"/>
        <w:jc w:val="center"/>
        <w:tblLook w:val="0000" w:firstRow="0" w:lastRow="0" w:firstColumn="0" w:lastColumn="0" w:noHBand="0" w:noVBand="0"/>
      </w:tblPr>
      <w:tblGrid>
        <w:gridCol w:w="10286"/>
      </w:tblGrid>
      <w:tr w:rsidR="00935204" w:rsidRPr="005B2A90" w:rsidTr="00A7731C">
        <w:trPr>
          <w:trHeight w:val="720"/>
          <w:jc w:val="center"/>
        </w:trPr>
        <w:tc>
          <w:tcPr>
            <w:tcW w:w="10286" w:type="dxa"/>
            <w:tcBorders>
              <w:top w:val="nil"/>
              <w:left w:val="nil"/>
              <w:bottom w:val="nil"/>
              <w:right w:val="nil"/>
            </w:tcBorders>
            <w:shd w:val="clear" w:color="auto" w:fill="auto"/>
            <w:noWrap/>
            <w:vAlign w:val="center"/>
          </w:tcPr>
          <w:p w:rsidR="00935204" w:rsidRDefault="008A20FC" w:rsidP="00A7731C">
            <w:pPr>
              <w:widowControl/>
              <w:jc w:val="center"/>
              <w:rPr>
                <w:rFonts w:ascii="方正小标宋简体" w:eastAsia="方正小标宋简体" w:hAnsi="仿宋" w:cs="宋体"/>
                <w:kern w:val="0"/>
                <w:sz w:val="28"/>
                <w:szCs w:val="28"/>
              </w:rPr>
            </w:pPr>
            <w:r>
              <w:rPr>
                <w:rFonts w:ascii="方正小标宋简体" w:eastAsia="方正小标宋简体" w:hAnsi="仿宋" w:cs="宋体"/>
                <w:kern w:val="0"/>
                <w:sz w:val="28"/>
                <w:szCs w:val="28"/>
              </w:rPr>
              <w:lastRenderedPageBreak/>
              <w:t>2021年</w:t>
            </w:r>
            <w:r w:rsidR="00935204">
              <w:rPr>
                <w:rFonts w:ascii="方正小标宋简体" w:eastAsia="方正小标宋简体" w:hAnsi="仿宋" w:cs="宋体" w:hint="eastAsia"/>
                <w:kern w:val="0"/>
                <w:sz w:val="28"/>
                <w:szCs w:val="28"/>
              </w:rPr>
              <w:t>单位</w:t>
            </w:r>
            <w:r w:rsidR="00935204" w:rsidRPr="008B4E6B">
              <w:rPr>
                <w:rFonts w:ascii="方正小标宋简体" w:eastAsia="方正小标宋简体" w:hAnsi="仿宋" w:cs="宋体" w:hint="eastAsia"/>
                <w:kern w:val="0"/>
                <w:sz w:val="28"/>
                <w:szCs w:val="28"/>
              </w:rPr>
              <w:t>“三公”经费和机关运行经费预算情况表</w:t>
            </w:r>
          </w:p>
          <w:p w:rsidR="00F87D7C" w:rsidRPr="008B4E6B" w:rsidRDefault="00F87D7C" w:rsidP="00A7731C">
            <w:pPr>
              <w:widowControl/>
              <w:jc w:val="center"/>
              <w:rPr>
                <w:rFonts w:ascii="方正小标宋简体" w:eastAsia="方正小标宋简体" w:hAnsi="仿宋" w:cs="宋体"/>
                <w:kern w:val="0"/>
                <w:sz w:val="28"/>
                <w:szCs w:val="28"/>
              </w:rPr>
            </w:pPr>
          </w:p>
          <w:p w:rsidR="00935204" w:rsidRPr="00F87D7C" w:rsidRDefault="00F87D7C" w:rsidP="00EB6825">
            <w:pPr>
              <w:widowControl/>
              <w:ind w:firstLineChars="400" w:firstLine="840"/>
              <w:rPr>
                <w:rFonts w:ascii="宋体" w:hAnsi="宋体" w:cs="宋体"/>
                <w:kern w:val="0"/>
                <w:szCs w:val="21"/>
              </w:rPr>
            </w:pPr>
            <w:r w:rsidRPr="00F87D7C">
              <w:rPr>
                <w:rFonts w:ascii="宋体" w:hAnsi="宋体" w:cs="宋体" w:hint="eastAsia"/>
                <w:kern w:val="0"/>
                <w:szCs w:val="21"/>
              </w:rPr>
              <w:t>编制</w:t>
            </w:r>
            <w:r>
              <w:rPr>
                <w:rFonts w:ascii="宋体" w:hAnsi="宋体" w:cs="宋体" w:hint="eastAsia"/>
                <w:kern w:val="0"/>
                <w:szCs w:val="21"/>
              </w:rPr>
              <w:t>单位</w:t>
            </w:r>
            <w:r>
              <w:rPr>
                <w:rFonts w:ascii="宋体" w:hAnsi="宋体" w:cs="宋体"/>
                <w:kern w:val="0"/>
                <w:szCs w:val="21"/>
              </w:rPr>
              <w:t>：</w:t>
            </w:r>
            <w:r>
              <w:rPr>
                <w:rFonts w:ascii="宋体" w:hAnsi="宋体" w:cs="宋体" w:hint="eastAsia"/>
                <w:kern w:val="0"/>
                <w:szCs w:val="21"/>
              </w:rPr>
              <w:t>上</w:t>
            </w:r>
            <w:r>
              <w:rPr>
                <w:rFonts w:ascii="宋体" w:hAnsi="宋体" w:cs="宋体"/>
                <w:kern w:val="0"/>
                <w:szCs w:val="21"/>
              </w:rPr>
              <w:t>海市松江区政府采购中心</w:t>
            </w:r>
            <w:r w:rsidR="0075686D">
              <w:rPr>
                <w:rFonts w:ascii="宋体" w:hAnsi="宋体" w:cs="宋体" w:hint="eastAsia"/>
                <w:kern w:val="0"/>
                <w:szCs w:val="21"/>
              </w:rPr>
              <w:t xml:space="preserve">                        </w:t>
            </w:r>
            <w:r>
              <w:rPr>
                <w:rFonts w:ascii="宋体" w:hAnsi="宋体" w:cs="宋体" w:hint="eastAsia"/>
                <w:kern w:val="0"/>
                <w:szCs w:val="21"/>
              </w:rPr>
              <w:t xml:space="preserve"> 单位</w:t>
            </w:r>
            <w:r>
              <w:rPr>
                <w:rFonts w:ascii="宋体" w:hAnsi="宋体" w:cs="宋体"/>
                <w:kern w:val="0"/>
                <w:szCs w:val="21"/>
              </w:rPr>
              <w:t>：万元</w:t>
            </w:r>
          </w:p>
        </w:tc>
      </w:tr>
    </w:tbl>
    <w:p w:rsidR="00471A66" w:rsidRDefault="003335C9" w:rsidP="003335C9">
      <w:pPr>
        <w:spacing w:line="560" w:lineRule="exact"/>
        <w:rPr>
          <w:rFonts w:ascii="仿宋" w:eastAsia="仿宋" w:hAnsi="仿宋"/>
          <w:b/>
          <w:bCs/>
          <w:sz w:val="32"/>
          <w:szCs w:val="32"/>
        </w:rPr>
      </w:pPr>
      <w:r>
        <w:rPr>
          <w:noProof/>
        </w:rPr>
        <w:drawing>
          <wp:anchor distT="0" distB="0" distL="114300" distR="114300" simplePos="0" relativeHeight="251659264" behindDoc="0" locked="0" layoutInCell="1" allowOverlap="1">
            <wp:simplePos x="0" y="0"/>
            <wp:positionH relativeFrom="column">
              <wp:posOffset>-83820</wp:posOffset>
            </wp:positionH>
            <wp:positionV relativeFrom="paragraph">
              <wp:posOffset>971550</wp:posOffset>
            </wp:positionV>
            <wp:extent cx="5278120" cy="1443990"/>
            <wp:effectExtent l="19050" t="19050" r="17780" b="2286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a:extLst>
                        <a:ext uri="{84589F7E-364E-4C9E-8A38-B11213B215E9}">
                          <a14:cameraTool xmlns:a14="http://schemas.microsoft.com/office/drawing/2010/main" cellRange="$A$1:$G$6"/>
                        </a:ext>
                      </a:extLst>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8120" cy="1443990"/>
                    </a:xfrm>
                    <a:prstGeom prst="rect">
                      <a:avLst/>
                    </a:prstGeom>
                    <a:solidFill>
                      <a:srgbClr val="FFFFFF"/>
                    </a:solidFill>
                    <a:ln w="9525">
                      <a:solidFill>
                        <a:srgbClr val="000000"/>
                      </a:solidFill>
                      <a:miter lim="800000"/>
                      <a:headEnd/>
                      <a:tailEnd/>
                    </a:ln>
                  </pic:spPr>
                </pic:pic>
              </a:graphicData>
            </a:graphic>
          </wp:anchor>
        </w:drawing>
      </w:r>
    </w:p>
    <w:p w:rsidR="00471A66" w:rsidRDefault="00471A66" w:rsidP="00972EB0">
      <w:pPr>
        <w:spacing w:line="560" w:lineRule="exact"/>
        <w:jc w:val="center"/>
        <w:rPr>
          <w:rFonts w:ascii="仿宋" w:eastAsia="仿宋" w:hAnsi="仿宋"/>
          <w:b/>
          <w:bCs/>
          <w:sz w:val="32"/>
          <w:szCs w:val="32"/>
        </w:rPr>
      </w:pPr>
    </w:p>
    <w:p w:rsidR="00471A66" w:rsidRDefault="00471A66" w:rsidP="00972EB0">
      <w:pPr>
        <w:spacing w:line="560" w:lineRule="exact"/>
        <w:jc w:val="center"/>
        <w:rPr>
          <w:rFonts w:ascii="仿宋" w:eastAsia="仿宋" w:hAnsi="仿宋"/>
          <w:b/>
          <w:bCs/>
          <w:sz w:val="32"/>
          <w:szCs w:val="32"/>
        </w:rPr>
      </w:pPr>
    </w:p>
    <w:p w:rsidR="00471A66" w:rsidRDefault="00471A66" w:rsidP="00972EB0">
      <w:pPr>
        <w:spacing w:line="560" w:lineRule="exact"/>
        <w:jc w:val="center"/>
        <w:rPr>
          <w:rFonts w:ascii="仿宋" w:eastAsia="仿宋" w:hAnsi="仿宋"/>
          <w:b/>
          <w:bCs/>
          <w:sz w:val="32"/>
          <w:szCs w:val="32"/>
        </w:rPr>
      </w:pPr>
    </w:p>
    <w:p w:rsidR="00471A66" w:rsidRDefault="00471A66" w:rsidP="00972EB0">
      <w:pPr>
        <w:spacing w:line="560" w:lineRule="exact"/>
        <w:jc w:val="center"/>
        <w:rPr>
          <w:rFonts w:ascii="仿宋" w:eastAsia="仿宋" w:hAnsi="仿宋"/>
          <w:b/>
          <w:bCs/>
          <w:sz w:val="32"/>
          <w:szCs w:val="32"/>
        </w:rPr>
      </w:pPr>
    </w:p>
    <w:p w:rsidR="00471A66" w:rsidRDefault="00471A66" w:rsidP="00972EB0">
      <w:pPr>
        <w:spacing w:line="560" w:lineRule="exact"/>
        <w:jc w:val="center"/>
        <w:rPr>
          <w:rFonts w:ascii="仿宋" w:eastAsia="仿宋" w:hAnsi="仿宋"/>
          <w:b/>
          <w:bCs/>
          <w:sz w:val="32"/>
          <w:szCs w:val="32"/>
        </w:rPr>
      </w:pPr>
    </w:p>
    <w:p w:rsidR="00471A66" w:rsidRDefault="00471A66" w:rsidP="00972EB0">
      <w:pPr>
        <w:spacing w:line="560" w:lineRule="exact"/>
        <w:jc w:val="center"/>
        <w:rPr>
          <w:rFonts w:ascii="仿宋" w:eastAsia="仿宋" w:hAnsi="仿宋"/>
          <w:b/>
          <w:bCs/>
          <w:sz w:val="32"/>
          <w:szCs w:val="32"/>
        </w:rPr>
      </w:pPr>
    </w:p>
    <w:p w:rsidR="00471A66" w:rsidRDefault="00471A66" w:rsidP="00972EB0">
      <w:pPr>
        <w:spacing w:line="560" w:lineRule="exact"/>
        <w:jc w:val="center"/>
        <w:rPr>
          <w:rFonts w:ascii="仿宋" w:eastAsia="仿宋" w:hAnsi="仿宋"/>
          <w:b/>
          <w:bCs/>
          <w:sz w:val="32"/>
          <w:szCs w:val="32"/>
        </w:rPr>
      </w:pPr>
    </w:p>
    <w:p w:rsidR="00471A66" w:rsidRDefault="00471A66" w:rsidP="00972EB0">
      <w:pPr>
        <w:spacing w:line="560" w:lineRule="exact"/>
        <w:jc w:val="center"/>
        <w:rPr>
          <w:rFonts w:ascii="仿宋" w:eastAsia="仿宋" w:hAnsi="仿宋"/>
          <w:b/>
          <w:bCs/>
          <w:sz w:val="32"/>
          <w:szCs w:val="32"/>
        </w:rPr>
      </w:pPr>
    </w:p>
    <w:p w:rsidR="00471A66" w:rsidRDefault="00471A66" w:rsidP="00972EB0">
      <w:pPr>
        <w:spacing w:line="560" w:lineRule="exact"/>
        <w:jc w:val="center"/>
        <w:rPr>
          <w:rFonts w:ascii="仿宋" w:eastAsia="仿宋" w:hAnsi="仿宋"/>
          <w:b/>
          <w:bCs/>
          <w:sz w:val="32"/>
          <w:szCs w:val="32"/>
        </w:rPr>
      </w:pPr>
    </w:p>
    <w:p w:rsidR="00471A66" w:rsidRDefault="00471A66" w:rsidP="00972EB0">
      <w:pPr>
        <w:spacing w:line="560" w:lineRule="exact"/>
        <w:jc w:val="center"/>
        <w:rPr>
          <w:rFonts w:ascii="仿宋" w:eastAsia="仿宋" w:hAnsi="仿宋"/>
          <w:b/>
          <w:bCs/>
          <w:sz w:val="32"/>
          <w:szCs w:val="32"/>
        </w:rPr>
      </w:pPr>
    </w:p>
    <w:p w:rsidR="00471A66" w:rsidRDefault="00471A66" w:rsidP="00972EB0">
      <w:pPr>
        <w:spacing w:line="560" w:lineRule="exact"/>
        <w:jc w:val="center"/>
        <w:rPr>
          <w:rFonts w:ascii="仿宋" w:eastAsia="仿宋" w:hAnsi="仿宋"/>
          <w:b/>
          <w:bCs/>
          <w:sz w:val="32"/>
          <w:szCs w:val="32"/>
        </w:rPr>
      </w:pPr>
    </w:p>
    <w:p w:rsidR="00471A66" w:rsidRDefault="00471A66" w:rsidP="00972EB0">
      <w:pPr>
        <w:spacing w:line="560" w:lineRule="exact"/>
        <w:jc w:val="center"/>
        <w:rPr>
          <w:rFonts w:ascii="仿宋" w:eastAsia="仿宋" w:hAnsi="仿宋"/>
          <w:b/>
          <w:bCs/>
          <w:sz w:val="32"/>
          <w:szCs w:val="32"/>
        </w:rPr>
      </w:pPr>
    </w:p>
    <w:p w:rsidR="00471A66" w:rsidRDefault="00471A66" w:rsidP="00972EB0">
      <w:pPr>
        <w:spacing w:line="560" w:lineRule="exact"/>
        <w:jc w:val="center"/>
        <w:rPr>
          <w:rFonts w:ascii="仿宋" w:eastAsia="仿宋" w:hAnsi="仿宋"/>
          <w:b/>
          <w:bCs/>
          <w:sz w:val="32"/>
          <w:szCs w:val="32"/>
        </w:rPr>
      </w:pPr>
    </w:p>
    <w:p w:rsidR="00E415CB" w:rsidRDefault="00E415CB" w:rsidP="00972EB0">
      <w:pPr>
        <w:spacing w:line="560" w:lineRule="exact"/>
        <w:jc w:val="center"/>
        <w:rPr>
          <w:rFonts w:ascii="仿宋" w:eastAsia="仿宋" w:hAnsi="仿宋"/>
          <w:b/>
          <w:bCs/>
          <w:sz w:val="32"/>
          <w:szCs w:val="32"/>
        </w:rPr>
      </w:pPr>
    </w:p>
    <w:p w:rsidR="001D65E3" w:rsidRDefault="001D65E3" w:rsidP="00972EB0">
      <w:pPr>
        <w:spacing w:line="560" w:lineRule="exact"/>
        <w:jc w:val="center"/>
        <w:rPr>
          <w:rFonts w:ascii="仿宋" w:eastAsia="仿宋" w:hAnsi="仿宋"/>
          <w:b/>
          <w:bCs/>
          <w:sz w:val="32"/>
          <w:szCs w:val="32"/>
        </w:rPr>
      </w:pPr>
    </w:p>
    <w:p w:rsidR="001D65E3" w:rsidRDefault="001D65E3" w:rsidP="00972EB0">
      <w:pPr>
        <w:spacing w:line="560" w:lineRule="exact"/>
        <w:jc w:val="center"/>
        <w:rPr>
          <w:rFonts w:ascii="仿宋" w:eastAsia="仿宋" w:hAnsi="仿宋"/>
          <w:b/>
          <w:bCs/>
          <w:sz w:val="32"/>
          <w:szCs w:val="32"/>
        </w:rPr>
      </w:pPr>
    </w:p>
    <w:p w:rsidR="00463B56" w:rsidRDefault="00463B56" w:rsidP="00972EB0">
      <w:pPr>
        <w:spacing w:line="560" w:lineRule="exact"/>
        <w:jc w:val="center"/>
        <w:rPr>
          <w:rFonts w:ascii="仿宋" w:eastAsia="仿宋" w:hAnsi="仿宋"/>
          <w:b/>
          <w:bCs/>
          <w:sz w:val="32"/>
          <w:szCs w:val="32"/>
        </w:rPr>
      </w:pPr>
    </w:p>
    <w:p w:rsidR="00463B56" w:rsidRDefault="00463B56" w:rsidP="00972EB0">
      <w:pPr>
        <w:spacing w:line="560" w:lineRule="exact"/>
        <w:jc w:val="center"/>
        <w:rPr>
          <w:rFonts w:ascii="仿宋" w:eastAsia="仿宋" w:hAnsi="仿宋"/>
          <w:b/>
          <w:bCs/>
          <w:sz w:val="32"/>
          <w:szCs w:val="32"/>
        </w:rPr>
      </w:pPr>
    </w:p>
    <w:p w:rsidR="00463B56" w:rsidRDefault="00463B56" w:rsidP="00972EB0">
      <w:pPr>
        <w:spacing w:line="560" w:lineRule="exact"/>
        <w:jc w:val="center"/>
        <w:rPr>
          <w:rFonts w:ascii="仿宋" w:eastAsia="仿宋" w:hAnsi="仿宋"/>
          <w:b/>
          <w:bCs/>
          <w:sz w:val="32"/>
          <w:szCs w:val="32"/>
        </w:rPr>
      </w:pPr>
    </w:p>
    <w:p w:rsidR="00463B56" w:rsidRDefault="00463B56" w:rsidP="00972EB0">
      <w:pPr>
        <w:spacing w:line="560" w:lineRule="exact"/>
        <w:jc w:val="center"/>
        <w:rPr>
          <w:rFonts w:ascii="仿宋" w:eastAsia="仿宋" w:hAnsi="仿宋"/>
          <w:b/>
          <w:bCs/>
          <w:sz w:val="32"/>
          <w:szCs w:val="32"/>
        </w:rPr>
      </w:pPr>
    </w:p>
    <w:p w:rsidR="00463B56" w:rsidRDefault="00463B56" w:rsidP="00972EB0">
      <w:pPr>
        <w:spacing w:line="560" w:lineRule="exact"/>
        <w:jc w:val="center"/>
        <w:rPr>
          <w:rFonts w:ascii="仿宋" w:eastAsia="仿宋" w:hAnsi="仿宋"/>
          <w:b/>
          <w:bCs/>
          <w:sz w:val="32"/>
          <w:szCs w:val="32"/>
        </w:rPr>
      </w:pPr>
    </w:p>
    <w:p w:rsidR="00471A66" w:rsidRDefault="004F2E6E" w:rsidP="00972EB0">
      <w:pPr>
        <w:spacing w:line="560" w:lineRule="exact"/>
        <w:jc w:val="center"/>
        <w:rPr>
          <w:rFonts w:ascii="仿宋" w:eastAsia="仿宋" w:hAnsi="仿宋"/>
          <w:b/>
          <w:bCs/>
          <w:sz w:val="32"/>
          <w:szCs w:val="32"/>
        </w:rPr>
      </w:pPr>
      <w:r>
        <w:rPr>
          <w:rFonts w:ascii="仿宋" w:eastAsia="仿宋" w:hAnsi="仿宋" w:hint="eastAsia"/>
          <w:b/>
          <w:bCs/>
          <w:sz w:val="32"/>
          <w:szCs w:val="32"/>
        </w:rPr>
        <w:lastRenderedPageBreak/>
        <w:t>其他</w:t>
      </w:r>
      <w:r w:rsidR="00471A66">
        <w:rPr>
          <w:rFonts w:ascii="仿宋" w:eastAsia="仿宋" w:hAnsi="仿宋" w:hint="eastAsia"/>
          <w:b/>
          <w:bCs/>
          <w:sz w:val="32"/>
          <w:szCs w:val="32"/>
        </w:rPr>
        <w:t>相关情况说明</w:t>
      </w:r>
    </w:p>
    <w:p w:rsidR="008B4E6B" w:rsidRPr="000847C9" w:rsidRDefault="008B4E6B" w:rsidP="00471A66">
      <w:pPr>
        <w:spacing w:line="560" w:lineRule="exact"/>
        <w:ind w:firstLineChars="200" w:firstLine="562"/>
        <w:rPr>
          <w:rFonts w:ascii="仿宋" w:eastAsia="仿宋" w:hAnsi="仿宋"/>
          <w:b/>
          <w:bCs/>
          <w:sz w:val="28"/>
          <w:szCs w:val="28"/>
        </w:rPr>
      </w:pPr>
    </w:p>
    <w:p w:rsidR="00471A66" w:rsidRPr="008B4E6B" w:rsidRDefault="00471A66" w:rsidP="00832728">
      <w:pPr>
        <w:spacing w:line="480" w:lineRule="exact"/>
        <w:ind w:firstLineChars="200" w:firstLine="562"/>
        <w:rPr>
          <w:rFonts w:ascii="仿宋" w:eastAsia="仿宋" w:hAnsi="仿宋"/>
          <w:b/>
          <w:bCs/>
          <w:sz w:val="28"/>
          <w:szCs w:val="28"/>
        </w:rPr>
      </w:pPr>
      <w:r w:rsidRPr="008B4E6B">
        <w:rPr>
          <w:rFonts w:ascii="仿宋" w:eastAsia="仿宋" w:hAnsi="仿宋" w:hint="eastAsia"/>
          <w:b/>
          <w:bCs/>
          <w:sz w:val="28"/>
          <w:szCs w:val="28"/>
        </w:rPr>
        <w:t>一、</w:t>
      </w:r>
      <w:r w:rsidR="008A20FC">
        <w:rPr>
          <w:rFonts w:ascii="仿宋" w:eastAsia="仿宋" w:hAnsi="仿宋" w:hint="eastAsia"/>
          <w:b/>
          <w:bCs/>
          <w:sz w:val="28"/>
          <w:szCs w:val="28"/>
        </w:rPr>
        <w:t>2021年</w:t>
      </w:r>
      <w:r w:rsidRPr="008B4E6B">
        <w:rPr>
          <w:rFonts w:ascii="仿宋" w:eastAsia="仿宋" w:hAnsi="仿宋" w:hint="eastAsia"/>
          <w:b/>
          <w:bCs/>
          <w:sz w:val="28"/>
          <w:szCs w:val="28"/>
        </w:rPr>
        <w:t>“三公”经费预算</w:t>
      </w:r>
      <w:r w:rsidR="004F2E6E" w:rsidRPr="008B4E6B">
        <w:rPr>
          <w:rFonts w:ascii="仿宋" w:eastAsia="仿宋" w:hAnsi="仿宋" w:hint="eastAsia"/>
          <w:b/>
          <w:bCs/>
          <w:sz w:val="28"/>
          <w:szCs w:val="28"/>
        </w:rPr>
        <w:t>情况说明</w:t>
      </w:r>
    </w:p>
    <w:p w:rsidR="00972EB0" w:rsidRPr="008B4E6B" w:rsidRDefault="004C4273" w:rsidP="00832728">
      <w:pPr>
        <w:widowControl/>
        <w:spacing w:line="48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上海市</w:t>
      </w:r>
      <w:r w:rsidR="00972EB0" w:rsidRPr="008B4E6B">
        <w:rPr>
          <w:rFonts w:ascii="仿宋" w:eastAsia="仿宋" w:hAnsi="仿宋" w:cs="宋体" w:hint="eastAsia"/>
          <w:kern w:val="0"/>
          <w:sz w:val="28"/>
          <w:szCs w:val="28"/>
        </w:rPr>
        <w:t>松江区</w:t>
      </w:r>
      <w:r w:rsidR="001D65E3">
        <w:rPr>
          <w:rFonts w:ascii="仿宋" w:eastAsia="仿宋" w:hAnsi="仿宋" w:cs="宋体" w:hint="eastAsia"/>
          <w:kern w:val="0"/>
          <w:sz w:val="28"/>
          <w:szCs w:val="28"/>
        </w:rPr>
        <w:t>政府</w:t>
      </w:r>
      <w:r w:rsidR="001D65E3">
        <w:rPr>
          <w:rFonts w:ascii="仿宋" w:eastAsia="仿宋" w:hAnsi="仿宋" w:cs="宋体"/>
          <w:kern w:val="0"/>
          <w:sz w:val="28"/>
          <w:szCs w:val="28"/>
        </w:rPr>
        <w:t>采购</w:t>
      </w:r>
      <w:r w:rsidR="00162BFE" w:rsidRPr="008B4E6B">
        <w:rPr>
          <w:rFonts w:ascii="仿宋" w:eastAsia="仿宋" w:hAnsi="仿宋" w:cs="宋体"/>
          <w:kern w:val="0"/>
          <w:sz w:val="28"/>
          <w:szCs w:val="28"/>
        </w:rPr>
        <w:t>中心</w:t>
      </w:r>
      <w:r w:rsidR="008A20FC">
        <w:rPr>
          <w:rFonts w:ascii="仿宋" w:eastAsia="仿宋" w:hAnsi="仿宋" w:cs="宋体" w:hint="eastAsia"/>
          <w:kern w:val="0"/>
          <w:sz w:val="28"/>
          <w:szCs w:val="28"/>
        </w:rPr>
        <w:t>2021年</w:t>
      </w:r>
      <w:r w:rsidR="00972EB0" w:rsidRPr="008B4E6B">
        <w:rPr>
          <w:rFonts w:ascii="仿宋" w:eastAsia="仿宋" w:hAnsi="仿宋" w:cs="宋体" w:hint="eastAsia"/>
          <w:kern w:val="0"/>
          <w:sz w:val="28"/>
          <w:szCs w:val="28"/>
        </w:rPr>
        <w:t>“三公”经费财政拨款预算</w:t>
      </w:r>
      <w:r w:rsidR="00471A66" w:rsidRPr="008B4E6B">
        <w:rPr>
          <w:rFonts w:ascii="仿宋" w:eastAsia="仿宋" w:hAnsi="仿宋" w:cs="宋体" w:hint="eastAsia"/>
          <w:kern w:val="0"/>
          <w:sz w:val="28"/>
          <w:szCs w:val="28"/>
        </w:rPr>
        <w:t>为</w:t>
      </w:r>
      <w:r w:rsidR="00162BFE" w:rsidRPr="008B4E6B">
        <w:rPr>
          <w:rFonts w:ascii="仿宋" w:eastAsia="仿宋" w:hAnsi="仿宋" w:cs="宋体"/>
          <w:kern w:val="0"/>
          <w:sz w:val="28"/>
          <w:szCs w:val="28"/>
        </w:rPr>
        <w:t>0.00</w:t>
      </w:r>
      <w:r w:rsidR="00972EB0" w:rsidRPr="008B4E6B">
        <w:rPr>
          <w:rFonts w:ascii="仿宋" w:eastAsia="仿宋" w:hAnsi="仿宋" w:cs="宋体" w:hint="eastAsia"/>
          <w:kern w:val="0"/>
          <w:sz w:val="28"/>
          <w:szCs w:val="28"/>
        </w:rPr>
        <w:t>万元，包括</w:t>
      </w:r>
      <w:r w:rsidR="008A20FC">
        <w:rPr>
          <w:rFonts w:ascii="仿宋" w:eastAsia="仿宋" w:hAnsi="仿宋" w:cs="宋体" w:hint="eastAsia"/>
          <w:kern w:val="0"/>
          <w:sz w:val="28"/>
          <w:szCs w:val="28"/>
        </w:rPr>
        <w:t>2021年</w:t>
      </w:r>
      <w:r w:rsidR="00972EB0" w:rsidRPr="008B4E6B">
        <w:rPr>
          <w:rFonts w:ascii="仿宋" w:eastAsia="仿宋" w:hAnsi="仿宋" w:cs="宋体" w:hint="eastAsia"/>
          <w:kern w:val="0"/>
          <w:sz w:val="28"/>
          <w:szCs w:val="28"/>
        </w:rPr>
        <w:t>使用区级财政拨款预算安排的因公出国（境）费、公务用车购置及运行费和公务接待费</w:t>
      </w:r>
      <w:r w:rsidR="00471A66" w:rsidRPr="008B4E6B">
        <w:rPr>
          <w:rFonts w:ascii="仿宋" w:eastAsia="仿宋" w:hAnsi="仿宋" w:cs="宋体" w:hint="eastAsia"/>
          <w:kern w:val="0"/>
          <w:sz w:val="28"/>
          <w:szCs w:val="28"/>
        </w:rPr>
        <w:t>，</w:t>
      </w:r>
      <w:r w:rsidR="008A20FC">
        <w:rPr>
          <w:rFonts w:ascii="仿宋" w:eastAsia="仿宋" w:hAnsi="仿宋" w:cs="宋体" w:hint="eastAsia"/>
          <w:kern w:val="0"/>
          <w:sz w:val="28"/>
          <w:szCs w:val="28"/>
        </w:rPr>
        <w:t>2021年</w:t>
      </w:r>
      <w:r w:rsidR="009E0911" w:rsidRPr="008B4E6B">
        <w:rPr>
          <w:rFonts w:ascii="仿宋" w:eastAsia="仿宋" w:hAnsi="仿宋" w:cs="宋体" w:hint="eastAsia"/>
          <w:kern w:val="0"/>
          <w:sz w:val="28"/>
          <w:szCs w:val="28"/>
        </w:rPr>
        <w:t>“三公”经费</w:t>
      </w:r>
      <w:r w:rsidR="00471A66" w:rsidRPr="008B4E6B">
        <w:rPr>
          <w:rFonts w:ascii="仿宋" w:eastAsia="仿宋" w:hAnsi="仿宋" w:cs="宋体" w:hint="eastAsia"/>
          <w:kern w:val="0"/>
          <w:sz w:val="28"/>
          <w:szCs w:val="28"/>
        </w:rPr>
        <w:t>与20</w:t>
      </w:r>
      <w:r>
        <w:rPr>
          <w:rFonts w:ascii="仿宋" w:eastAsia="仿宋" w:hAnsi="仿宋" w:cs="宋体"/>
          <w:kern w:val="0"/>
          <w:sz w:val="28"/>
          <w:szCs w:val="28"/>
        </w:rPr>
        <w:t>20</w:t>
      </w:r>
      <w:r w:rsidR="00471A66" w:rsidRPr="008B4E6B">
        <w:rPr>
          <w:rFonts w:ascii="仿宋" w:eastAsia="仿宋" w:hAnsi="仿宋" w:cs="宋体" w:hint="eastAsia"/>
          <w:kern w:val="0"/>
          <w:sz w:val="28"/>
          <w:szCs w:val="28"/>
        </w:rPr>
        <w:t>年</w:t>
      </w:r>
      <w:r w:rsidR="009E0911" w:rsidRPr="008B4E6B">
        <w:rPr>
          <w:rFonts w:ascii="仿宋" w:eastAsia="仿宋" w:hAnsi="仿宋" w:cs="宋体" w:hint="eastAsia"/>
          <w:kern w:val="0"/>
          <w:sz w:val="28"/>
          <w:szCs w:val="28"/>
        </w:rPr>
        <w:t>“三公”经费</w:t>
      </w:r>
      <w:r w:rsidR="00471A66" w:rsidRPr="008B4E6B">
        <w:rPr>
          <w:rFonts w:ascii="仿宋" w:eastAsia="仿宋" w:hAnsi="仿宋" w:cs="宋体" w:hint="eastAsia"/>
          <w:kern w:val="0"/>
          <w:sz w:val="28"/>
          <w:szCs w:val="28"/>
        </w:rPr>
        <w:t>预算</w:t>
      </w:r>
      <w:r w:rsidR="00271A3A" w:rsidRPr="008B4E6B">
        <w:rPr>
          <w:rFonts w:ascii="仿宋" w:eastAsia="仿宋" w:hAnsi="仿宋" w:cs="宋体" w:hint="eastAsia"/>
          <w:kern w:val="0"/>
          <w:sz w:val="28"/>
          <w:szCs w:val="28"/>
        </w:rPr>
        <w:t>数</w:t>
      </w:r>
      <w:r w:rsidR="00471A66" w:rsidRPr="008B4E6B">
        <w:rPr>
          <w:rFonts w:ascii="仿宋" w:eastAsia="仿宋" w:hAnsi="仿宋" w:cs="宋体" w:hint="eastAsia"/>
          <w:kern w:val="0"/>
          <w:sz w:val="28"/>
          <w:szCs w:val="28"/>
        </w:rPr>
        <w:t>持平。</w:t>
      </w:r>
    </w:p>
    <w:p w:rsidR="00972EB0" w:rsidRPr="008B4E6B" w:rsidRDefault="00471A66" w:rsidP="00832728">
      <w:pPr>
        <w:widowControl/>
        <w:spacing w:line="480" w:lineRule="exact"/>
        <w:ind w:firstLineChars="200" w:firstLine="560"/>
        <w:rPr>
          <w:rFonts w:ascii="仿宋" w:eastAsia="仿宋" w:hAnsi="仿宋" w:cs="宋体"/>
          <w:kern w:val="0"/>
          <w:sz w:val="28"/>
          <w:szCs w:val="28"/>
        </w:rPr>
      </w:pPr>
      <w:r w:rsidRPr="008B4E6B">
        <w:rPr>
          <w:rFonts w:ascii="仿宋" w:eastAsia="仿宋" w:hAnsi="仿宋" w:cs="宋体" w:hint="eastAsia"/>
          <w:kern w:val="0"/>
          <w:sz w:val="28"/>
          <w:szCs w:val="28"/>
        </w:rPr>
        <w:t>1、</w:t>
      </w:r>
      <w:r w:rsidR="00972EB0" w:rsidRPr="008B4E6B">
        <w:rPr>
          <w:rFonts w:ascii="仿宋" w:eastAsia="仿宋" w:hAnsi="仿宋" w:cs="宋体" w:hint="eastAsia"/>
          <w:kern w:val="0"/>
          <w:sz w:val="28"/>
          <w:szCs w:val="28"/>
        </w:rPr>
        <w:t>因</w:t>
      </w:r>
      <w:r w:rsidR="004C4273">
        <w:rPr>
          <w:rFonts w:ascii="仿宋" w:eastAsia="仿宋" w:hAnsi="仿宋" w:cs="宋体" w:hint="eastAsia"/>
          <w:kern w:val="0"/>
          <w:sz w:val="28"/>
          <w:szCs w:val="28"/>
        </w:rPr>
        <w:t>上海市</w:t>
      </w:r>
      <w:r w:rsidR="004C4273" w:rsidRPr="008B4E6B">
        <w:rPr>
          <w:rFonts w:ascii="仿宋" w:eastAsia="仿宋" w:hAnsi="仿宋" w:cs="宋体" w:hint="eastAsia"/>
          <w:kern w:val="0"/>
          <w:sz w:val="28"/>
          <w:szCs w:val="28"/>
        </w:rPr>
        <w:t>松江区</w:t>
      </w:r>
      <w:r w:rsidR="004C4273">
        <w:rPr>
          <w:rFonts w:ascii="仿宋" w:eastAsia="仿宋" w:hAnsi="仿宋" w:cs="宋体" w:hint="eastAsia"/>
          <w:kern w:val="0"/>
          <w:sz w:val="28"/>
          <w:szCs w:val="28"/>
        </w:rPr>
        <w:t>政府</w:t>
      </w:r>
      <w:r w:rsidR="004C4273">
        <w:rPr>
          <w:rFonts w:ascii="仿宋" w:eastAsia="仿宋" w:hAnsi="仿宋" w:cs="宋体"/>
          <w:kern w:val="0"/>
          <w:sz w:val="28"/>
          <w:szCs w:val="28"/>
        </w:rPr>
        <w:t>采购</w:t>
      </w:r>
      <w:r w:rsidR="004C4273" w:rsidRPr="008B4E6B">
        <w:rPr>
          <w:rFonts w:ascii="仿宋" w:eastAsia="仿宋" w:hAnsi="仿宋" w:cs="宋体"/>
          <w:kern w:val="0"/>
          <w:sz w:val="28"/>
          <w:szCs w:val="28"/>
        </w:rPr>
        <w:t>中心</w:t>
      </w:r>
      <w:r w:rsidR="00972EB0" w:rsidRPr="008B4E6B">
        <w:rPr>
          <w:rFonts w:ascii="仿宋" w:eastAsia="仿宋" w:hAnsi="仿宋" w:cs="宋体" w:hint="eastAsia"/>
          <w:kern w:val="0"/>
          <w:sz w:val="28"/>
          <w:szCs w:val="28"/>
        </w:rPr>
        <w:t>因公出国（境）经费由</w:t>
      </w:r>
      <w:r w:rsidR="00033C8B">
        <w:rPr>
          <w:rFonts w:ascii="仿宋" w:eastAsia="仿宋" w:hAnsi="仿宋" w:cs="宋体" w:hint="eastAsia"/>
          <w:kern w:val="0"/>
          <w:sz w:val="28"/>
          <w:szCs w:val="28"/>
        </w:rPr>
        <w:t>区府办</w:t>
      </w:r>
      <w:r w:rsidR="00972EB0" w:rsidRPr="008B4E6B">
        <w:rPr>
          <w:rFonts w:ascii="仿宋" w:eastAsia="仿宋" w:hAnsi="仿宋" w:cs="宋体" w:hint="eastAsia"/>
          <w:kern w:val="0"/>
          <w:sz w:val="28"/>
          <w:szCs w:val="28"/>
        </w:rPr>
        <w:t>、区台办负责编制，并统一公开，本单位不再另行重复公开。</w:t>
      </w:r>
    </w:p>
    <w:p w:rsidR="00972EB0" w:rsidRPr="008B4E6B" w:rsidRDefault="00471A66" w:rsidP="00832728">
      <w:pPr>
        <w:widowControl/>
        <w:spacing w:line="480" w:lineRule="exact"/>
        <w:ind w:firstLineChars="200" w:firstLine="560"/>
        <w:rPr>
          <w:rFonts w:ascii="仿宋" w:eastAsia="仿宋" w:hAnsi="仿宋" w:cs="宋体"/>
          <w:kern w:val="0"/>
          <w:sz w:val="28"/>
          <w:szCs w:val="28"/>
        </w:rPr>
      </w:pPr>
      <w:r w:rsidRPr="008B4E6B">
        <w:rPr>
          <w:rFonts w:ascii="仿宋" w:eastAsia="仿宋" w:hAnsi="仿宋" w:cs="宋体" w:hint="eastAsia"/>
          <w:kern w:val="0"/>
          <w:sz w:val="28"/>
          <w:szCs w:val="28"/>
        </w:rPr>
        <w:t>2、</w:t>
      </w:r>
      <w:r w:rsidR="00972EB0" w:rsidRPr="008B4E6B">
        <w:rPr>
          <w:rFonts w:ascii="仿宋" w:eastAsia="仿宋" w:hAnsi="仿宋" w:cs="宋体" w:hint="eastAsia"/>
          <w:kern w:val="0"/>
          <w:sz w:val="28"/>
          <w:szCs w:val="28"/>
        </w:rPr>
        <w:t>因</w:t>
      </w:r>
      <w:r w:rsidR="004C4273">
        <w:rPr>
          <w:rFonts w:ascii="仿宋" w:eastAsia="仿宋" w:hAnsi="仿宋" w:cs="宋体" w:hint="eastAsia"/>
          <w:kern w:val="0"/>
          <w:sz w:val="28"/>
          <w:szCs w:val="28"/>
        </w:rPr>
        <w:t>上海市</w:t>
      </w:r>
      <w:r w:rsidR="004C4273" w:rsidRPr="008B4E6B">
        <w:rPr>
          <w:rFonts w:ascii="仿宋" w:eastAsia="仿宋" w:hAnsi="仿宋" w:cs="宋体" w:hint="eastAsia"/>
          <w:kern w:val="0"/>
          <w:sz w:val="28"/>
          <w:szCs w:val="28"/>
        </w:rPr>
        <w:t>松江区</w:t>
      </w:r>
      <w:r w:rsidR="004C4273">
        <w:rPr>
          <w:rFonts w:ascii="仿宋" w:eastAsia="仿宋" w:hAnsi="仿宋" w:cs="宋体" w:hint="eastAsia"/>
          <w:kern w:val="0"/>
          <w:sz w:val="28"/>
          <w:szCs w:val="28"/>
        </w:rPr>
        <w:t>政府</w:t>
      </w:r>
      <w:r w:rsidR="004C4273">
        <w:rPr>
          <w:rFonts w:ascii="仿宋" w:eastAsia="仿宋" w:hAnsi="仿宋" w:cs="宋体"/>
          <w:kern w:val="0"/>
          <w:sz w:val="28"/>
          <w:szCs w:val="28"/>
        </w:rPr>
        <w:t>采购</w:t>
      </w:r>
      <w:r w:rsidR="004C4273" w:rsidRPr="008B4E6B">
        <w:rPr>
          <w:rFonts w:ascii="仿宋" w:eastAsia="仿宋" w:hAnsi="仿宋" w:cs="宋体"/>
          <w:kern w:val="0"/>
          <w:sz w:val="28"/>
          <w:szCs w:val="28"/>
        </w:rPr>
        <w:t>中心</w:t>
      </w:r>
      <w:r w:rsidR="00972EB0" w:rsidRPr="008B4E6B">
        <w:rPr>
          <w:rFonts w:ascii="仿宋" w:eastAsia="仿宋" w:hAnsi="仿宋" w:cs="宋体" w:hint="eastAsia"/>
          <w:kern w:val="0"/>
          <w:sz w:val="28"/>
          <w:szCs w:val="28"/>
        </w:rPr>
        <w:t>已进行公务用车改革，</w:t>
      </w:r>
      <w:r w:rsidR="008A20FC">
        <w:rPr>
          <w:rFonts w:ascii="仿宋" w:eastAsia="仿宋" w:hAnsi="仿宋" w:cs="宋体" w:hint="eastAsia"/>
          <w:kern w:val="0"/>
          <w:sz w:val="28"/>
          <w:szCs w:val="28"/>
        </w:rPr>
        <w:t>2021年</w:t>
      </w:r>
      <w:r w:rsidR="00972EB0" w:rsidRPr="008B4E6B">
        <w:rPr>
          <w:rFonts w:ascii="仿宋" w:eastAsia="仿宋" w:hAnsi="仿宋" w:cs="宋体" w:hint="eastAsia"/>
          <w:kern w:val="0"/>
          <w:sz w:val="28"/>
          <w:szCs w:val="28"/>
        </w:rPr>
        <w:t>公务用车购置及运行费未安排</w:t>
      </w:r>
      <w:r w:rsidR="00065E51" w:rsidRPr="008B4E6B">
        <w:rPr>
          <w:rFonts w:ascii="仿宋" w:eastAsia="仿宋" w:hAnsi="仿宋" w:cs="宋体" w:hint="eastAsia"/>
          <w:kern w:val="0"/>
          <w:sz w:val="28"/>
          <w:szCs w:val="28"/>
        </w:rPr>
        <w:t>，</w:t>
      </w:r>
      <w:r w:rsidR="004C4273">
        <w:rPr>
          <w:rFonts w:ascii="仿宋" w:eastAsia="仿宋" w:hAnsi="仿宋" w:cs="宋体" w:hint="eastAsia"/>
          <w:kern w:val="0"/>
          <w:sz w:val="28"/>
          <w:szCs w:val="28"/>
        </w:rPr>
        <w:t>上海市</w:t>
      </w:r>
      <w:r w:rsidR="004C4273" w:rsidRPr="008B4E6B">
        <w:rPr>
          <w:rFonts w:ascii="仿宋" w:eastAsia="仿宋" w:hAnsi="仿宋" w:cs="宋体" w:hint="eastAsia"/>
          <w:kern w:val="0"/>
          <w:sz w:val="28"/>
          <w:szCs w:val="28"/>
        </w:rPr>
        <w:t>松江区</w:t>
      </w:r>
      <w:r w:rsidR="004C4273">
        <w:rPr>
          <w:rFonts w:ascii="仿宋" w:eastAsia="仿宋" w:hAnsi="仿宋" w:cs="宋体" w:hint="eastAsia"/>
          <w:kern w:val="0"/>
          <w:sz w:val="28"/>
          <w:szCs w:val="28"/>
        </w:rPr>
        <w:t>政府</w:t>
      </w:r>
      <w:r w:rsidR="004C4273">
        <w:rPr>
          <w:rFonts w:ascii="仿宋" w:eastAsia="仿宋" w:hAnsi="仿宋" w:cs="宋体"/>
          <w:kern w:val="0"/>
          <w:sz w:val="28"/>
          <w:szCs w:val="28"/>
        </w:rPr>
        <w:t>采购</w:t>
      </w:r>
      <w:r w:rsidR="004C4273" w:rsidRPr="008B4E6B">
        <w:rPr>
          <w:rFonts w:ascii="仿宋" w:eastAsia="仿宋" w:hAnsi="仿宋" w:cs="宋体"/>
          <w:kern w:val="0"/>
          <w:sz w:val="28"/>
          <w:szCs w:val="28"/>
        </w:rPr>
        <w:t>中心</w:t>
      </w:r>
      <w:r w:rsidR="00065E51" w:rsidRPr="008B4E6B">
        <w:rPr>
          <w:rFonts w:ascii="仿宋" w:eastAsia="仿宋" w:hAnsi="仿宋" w:cs="宋体"/>
          <w:kern w:val="0"/>
          <w:sz w:val="28"/>
          <w:szCs w:val="28"/>
        </w:rPr>
        <w:t>无公务用车，公务用车保有量为</w:t>
      </w:r>
      <w:r w:rsidR="00710C55">
        <w:rPr>
          <w:rFonts w:ascii="仿宋" w:eastAsia="仿宋" w:hAnsi="仿宋" w:cs="宋体" w:hint="eastAsia"/>
          <w:kern w:val="0"/>
          <w:sz w:val="28"/>
          <w:szCs w:val="28"/>
        </w:rPr>
        <w:t>0</w:t>
      </w:r>
      <w:bookmarkStart w:id="0" w:name="_GoBack"/>
      <w:bookmarkEnd w:id="0"/>
      <w:r w:rsidR="00065E51" w:rsidRPr="008B4E6B">
        <w:rPr>
          <w:rFonts w:ascii="仿宋" w:eastAsia="仿宋" w:hAnsi="仿宋" w:cs="宋体"/>
          <w:kern w:val="0"/>
          <w:sz w:val="28"/>
          <w:szCs w:val="28"/>
        </w:rPr>
        <w:t>。</w:t>
      </w:r>
    </w:p>
    <w:p w:rsidR="00972EB0" w:rsidRPr="008B4E6B" w:rsidRDefault="00471A66" w:rsidP="00832728">
      <w:pPr>
        <w:widowControl/>
        <w:spacing w:line="480" w:lineRule="exact"/>
        <w:ind w:firstLineChars="200" w:firstLine="560"/>
        <w:rPr>
          <w:rFonts w:ascii="仿宋" w:eastAsia="仿宋" w:hAnsi="仿宋" w:cs="宋体"/>
          <w:kern w:val="0"/>
          <w:sz w:val="28"/>
          <w:szCs w:val="28"/>
        </w:rPr>
      </w:pPr>
      <w:r w:rsidRPr="008B4E6B">
        <w:rPr>
          <w:rFonts w:ascii="仿宋" w:eastAsia="仿宋" w:hAnsi="仿宋" w:cs="宋体" w:hint="eastAsia"/>
          <w:kern w:val="0"/>
          <w:sz w:val="28"/>
          <w:szCs w:val="28"/>
        </w:rPr>
        <w:t>3、</w:t>
      </w:r>
      <w:r w:rsidR="008A20FC">
        <w:rPr>
          <w:rFonts w:ascii="仿宋" w:eastAsia="仿宋" w:hAnsi="仿宋" w:cs="宋体" w:hint="eastAsia"/>
          <w:kern w:val="0"/>
          <w:sz w:val="28"/>
          <w:szCs w:val="28"/>
        </w:rPr>
        <w:t>2021年</w:t>
      </w:r>
      <w:r w:rsidR="00972EB0" w:rsidRPr="008B4E6B">
        <w:rPr>
          <w:rFonts w:ascii="仿宋" w:eastAsia="仿宋" w:hAnsi="仿宋" w:cs="宋体" w:hint="eastAsia"/>
          <w:kern w:val="0"/>
          <w:sz w:val="28"/>
          <w:szCs w:val="28"/>
        </w:rPr>
        <w:t>公务接待费预算</w:t>
      </w:r>
      <w:r w:rsidR="00162BFE" w:rsidRPr="008B4E6B">
        <w:rPr>
          <w:rFonts w:ascii="仿宋" w:eastAsia="仿宋" w:hAnsi="仿宋" w:cs="宋体"/>
          <w:kern w:val="0"/>
          <w:sz w:val="28"/>
          <w:szCs w:val="28"/>
        </w:rPr>
        <w:t>0.00</w:t>
      </w:r>
      <w:r w:rsidR="00162BFE" w:rsidRPr="008B4E6B">
        <w:rPr>
          <w:rFonts w:ascii="仿宋" w:eastAsia="仿宋" w:hAnsi="仿宋" w:cs="宋体" w:hint="eastAsia"/>
          <w:kern w:val="0"/>
          <w:sz w:val="28"/>
          <w:szCs w:val="28"/>
        </w:rPr>
        <w:t>万元，</w:t>
      </w:r>
      <w:r w:rsidR="00162BFE" w:rsidRPr="008B4E6B">
        <w:rPr>
          <w:rFonts w:ascii="仿宋" w:eastAsia="仿宋" w:hAnsi="仿宋" w:cs="宋体"/>
          <w:kern w:val="0"/>
          <w:sz w:val="28"/>
          <w:szCs w:val="28"/>
        </w:rPr>
        <w:t>与上年一致。</w:t>
      </w:r>
    </w:p>
    <w:p w:rsidR="00972EB0" w:rsidRPr="008B4E6B" w:rsidRDefault="00A309F3" w:rsidP="00832728">
      <w:pPr>
        <w:spacing w:line="480" w:lineRule="exact"/>
        <w:ind w:firstLineChars="200" w:firstLine="562"/>
        <w:rPr>
          <w:rFonts w:ascii="仿宋" w:eastAsia="仿宋" w:hAnsi="仿宋"/>
          <w:b/>
          <w:bCs/>
          <w:sz w:val="28"/>
          <w:szCs w:val="28"/>
        </w:rPr>
      </w:pPr>
      <w:r w:rsidRPr="008B4E6B">
        <w:rPr>
          <w:rFonts w:ascii="仿宋" w:eastAsia="仿宋" w:hAnsi="仿宋" w:hint="eastAsia"/>
          <w:b/>
          <w:bCs/>
          <w:sz w:val="28"/>
          <w:szCs w:val="28"/>
        </w:rPr>
        <w:t>二、机关运行经费预算</w:t>
      </w:r>
    </w:p>
    <w:p w:rsidR="001D65E3" w:rsidRDefault="001D65E3" w:rsidP="00832728">
      <w:pPr>
        <w:spacing w:line="480" w:lineRule="exact"/>
        <w:ind w:leftChars="58" w:left="122" w:firstLineChars="200" w:firstLine="560"/>
        <w:rPr>
          <w:rFonts w:ascii="仿宋_GB2312" w:eastAsia="仿宋_GB2312"/>
          <w:sz w:val="28"/>
          <w:szCs w:val="28"/>
        </w:rPr>
      </w:pPr>
      <w:r>
        <w:rPr>
          <w:rFonts w:ascii="仿宋_GB2312" w:eastAsia="仿宋_GB2312" w:hint="eastAsia"/>
          <w:sz w:val="28"/>
          <w:szCs w:val="28"/>
        </w:rPr>
        <w:t>机关运行经费是指行政单位和参照公务员法管理的事业单位使</w:t>
      </w:r>
      <w:r w:rsidR="0099379C">
        <w:rPr>
          <w:rFonts w:ascii="仿宋_GB2312" w:eastAsia="仿宋_GB2312" w:hint="eastAsia"/>
          <w:sz w:val="28"/>
          <w:szCs w:val="28"/>
        </w:rPr>
        <w:t>用一般公共预算财政拨款安排的基本支出中的日常公用经费支出，</w:t>
      </w:r>
      <w:r w:rsidR="0023500E">
        <w:rPr>
          <w:rFonts w:ascii="仿宋_GB2312" w:eastAsia="仿宋_GB2312" w:hint="eastAsia"/>
          <w:sz w:val="28"/>
          <w:szCs w:val="28"/>
        </w:rPr>
        <w:t>上海市</w:t>
      </w:r>
      <w:r>
        <w:rPr>
          <w:rFonts w:ascii="仿宋_GB2312" w:eastAsia="仿宋_GB2312" w:hint="eastAsia"/>
          <w:sz w:val="28"/>
          <w:szCs w:val="28"/>
        </w:rPr>
        <w:t>松江区政府采购中心</w:t>
      </w:r>
      <w:r w:rsidR="008A20FC">
        <w:rPr>
          <w:rFonts w:ascii="仿宋_GB2312" w:eastAsia="仿宋_GB2312"/>
          <w:sz w:val="28"/>
          <w:szCs w:val="28"/>
        </w:rPr>
        <w:t>2021年</w:t>
      </w:r>
      <w:r>
        <w:rPr>
          <w:rFonts w:ascii="仿宋_GB2312" w:eastAsia="仿宋_GB2312" w:hint="eastAsia"/>
          <w:sz w:val="28"/>
          <w:szCs w:val="28"/>
        </w:rPr>
        <w:t>度机关运行经费财政拨款预算</w:t>
      </w:r>
      <w:r w:rsidR="004C4273">
        <w:rPr>
          <w:rFonts w:ascii="仿宋_GB2312" w:eastAsia="仿宋_GB2312"/>
          <w:sz w:val="28"/>
          <w:szCs w:val="28"/>
        </w:rPr>
        <w:t>21.80</w:t>
      </w:r>
      <w:r>
        <w:rPr>
          <w:rFonts w:ascii="仿宋_GB2312" w:eastAsia="仿宋_GB2312" w:hint="eastAsia"/>
          <w:sz w:val="28"/>
          <w:szCs w:val="28"/>
        </w:rPr>
        <w:t>万元。</w:t>
      </w:r>
    </w:p>
    <w:p w:rsidR="00972EB0" w:rsidRPr="008B4E6B" w:rsidRDefault="000D6BD3" w:rsidP="00832728">
      <w:pPr>
        <w:spacing w:line="480" w:lineRule="exact"/>
        <w:ind w:firstLineChars="200" w:firstLine="562"/>
        <w:rPr>
          <w:rFonts w:ascii="仿宋" w:eastAsia="仿宋" w:hAnsi="仿宋"/>
          <w:b/>
          <w:bCs/>
          <w:sz w:val="28"/>
          <w:szCs w:val="28"/>
        </w:rPr>
      </w:pPr>
      <w:r w:rsidRPr="008B4E6B">
        <w:rPr>
          <w:rFonts w:ascii="仿宋" w:eastAsia="仿宋" w:hAnsi="仿宋" w:hint="eastAsia"/>
          <w:b/>
          <w:bCs/>
          <w:sz w:val="28"/>
          <w:szCs w:val="28"/>
        </w:rPr>
        <w:t>三、政府采购情况</w:t>
      </w:r>
    </w:p>
    <w:p w:rsidR="000D6BD3" w:rsidRPr="008B4E6B" w:rsidRDefault="008A20FC" w:rsidP="00832728">
      <w:pPr>
        <w:widowControl/>
        <w:spacing w:line="480" w:lineRule="exact"/>
        <w:ind w:firstLine="555"/>
        <w:rPr>
          <w:rFonts w:ascii="仿宋" w:eastAsia="仿宋" w:hAnsi="仿宋"/>
          <w:sz w:val="28"/>
          <w:szCs w:val="28"/>
        </w:rPr>
      </w:pPr>
      <w:r>
        <w:rPr>
          <w:rFonts w:ascii="仿宋" w:eastAsia="仿宋" w:hAnsi="仿宋" w:hint="eastAsia"/>
          <w:sz w:val="28"/>
          <w:szCs w:val="28"/>
        </w:rPr>
        <w:t>2021年上海市松江区政府采购中心</w:t>
      </w:r>
      <w:r w:rsidR="000D6BD3" w:rsidRPr="008B4E6B">
        <w:rPr>
          <w:rFonts w:ascii="仿宋" w:eastAsia="仿宋" w:hAnsi="仿宋" w:hint="eastAsia"/>
          <w:sz w:val="28"/>
          <w:szCs w:val="28"/>
        </w:rPr>
        <w:t>政府采购预算</w:t>
      </w:r>
      <w:r w:rsidR="00F235C5">
        <w:rPr>
          <w:rFonts w:ascii="仿宋" w:eastAsia="仿宋" w:hAnsi="仿宋"/>
          <w:sz w:val="28"/>
          <w:szCs w:val="28"/>
        </w:rPr>
        <w:t>0.30</w:t>
      </w:r>
      <w:r w:rsidR="000D6BD3" w:rsidRPr="008B4E6B">
        <w:rPr>
          <w:rFonts w:ascii="仿宋" w:eastAsia="仿宋" w:hAnsi="仿宋" w:hint="eastAsia"/>
          <w:sz w:val="28"/>
          <w:szCs w:val="28"/>
        </w:rPr>
        <w:t>万元，其中：政府采购</w:t>
      </w:r>
      <w:r w:rsidR="00162BFE" w:rsidRPr="008B4E6B">
        <w:rPr>
          <w:rFonts w:ascii="仿宋" w:eastAsia="仿宋" w:hAnsi="仿宋" w:hint="eastAsia"/>
          <w:sz w:val="28"/>
          <w:szCs w:val="28"/>
        </w:rPr>
        <w:t>货物</w:t>
      </w:r>
      <w:r w:rsidR="000D6BD3" w:rsidRPr="008B4E6B">
        <w:rPr>
          <w:rFonts w:ascii="仿宋" w:eastAsia="仿宋" w:hAnsi="仿宋" w:hint="eastAsia"/>
          <w:sz w:val="28"/>
          <w:szCs w:val="28"/>
        </w:rPr>
        <w:t>预算</w:t>
      </w:r>
      <w:r w:rsidR="00F235C5">
        <w:rPr>
          <w:rFonts w:ascii="仿宋" w:eastAsia="仿宋" w:hAnsi="仿宋"/>
          <w:sz w:val="28"/>
          <w:szCs w:val="28"/>
        </w:rPr>
        <w:t>0.30</w:t>
      </w:r>
      <w:r w:rsidR="005A69A2">
        <w:rPr>
          <w:rFonts w:ascii="仿宋" w:eastAsia="仿宋" w:hAnsi="仿宋" w:hint="eastAsia"/>
          <w:sz w:val="28"/>
          <w:szCs w:val="28"/>
        </w:rPr>
        <w:t>万元、</w:t>
      </w:r>
      <w:r w:rsidR="005A69A2">
        <w:rPr>
          <w:rFonts w:ascii="仿宋" w:eastAsia="仿宋" w:hAnsi="仿宋"/>
          <w:sz w:val="28"/>
          <w:szCs w:val="28"/>
        </w:rPr>
        <w:t>政府采购工程</w:t>
      </w:r>
      <w:r w:rsidR="005A69A2">
        <w:rPr>
          <w:rFonts w:ascii="仿宋" w:eastAsia="仿宋" w:hAnsi="仿宋" w:hint="eastAsia"/>
          <w:sz w:val="28"/>
          <w:szCs w:val="28"/>
        </w:rPr>
        <w:t>预算0</w:t>
      </w:r>
      <w:r w:rsidR="005457F6">
        <w:rPr>
          <w:rFonts w:ascii="仿宋" w:eastAsia="仿宋" w:hAnsi="仿宋" w:hint="eastAsia"/>
          <w:sz w:val="28"/>
          <w:szCs w:val="28"/>
        </w:rPr>
        <w:t>.00</w:t>
      </w:r>
      <w:r w:rsidR="005A69A2">
        <w:rPr>
          <w:rFonts w:ascii="仿宋" w:eastAsia="仿宋" w:hAnsi="仿宋" w:hint="eastAsia"/>
          <w:sz w:val="28"/>
          <w:szCs w:val="28"/>
        </w:rPr>
        <w:t>万</w:t>
      </w:r>
      <w:r w:rsidR="005A69A2">
        <w:rPr>
          <w:rFonts w:ascii="仿宋" w:eastAsia="仿宋" w:hAnsi="仿宋"/>
          <w:sz w:val="28"/>
          <w:szCs w:val="28"/>
        </w:rPr>
        <w:t>元、政府采购服务预算</w:t>
      </w:r>
      <w:r w:rsidR="005457F6">
        <w:rPr>
          <w:rFonts w:ascii="仿宋" w:eastAsia="仿宋" w:hAnsi="仿宋"/>
          <w:sz w:val="28"/>
          <w:szCs w:val="28"/>
        </w:rPr>
        <w:t>0.00</w:t>
      </w:r>
      <w:r w:rsidR="005A69A2">
        <w:rPr>
          <w:rFonts w:ascii="仿宋" w:eastAsia="仿宋" w:hAnsi="仿宋" w:hint="eastAsia"/>
          <w:sz w:val="28"/>
          <w:szCs w:val="28"/>
        </w:rPr>
        <w:t>万</w:t>
      </w:r>
      <w:r w:rsidR="005A69A2">
        <w:rPr>
          <w:rFonts w:ascii="仿宋" w:eastAsia="仿宋" w:hAnsi="仿宋"/>
          <w:sz w:val="28"/>
          <w:szCs w:val="28"/>
        </w:rPr>
        <w:t>元。</w:t>
      </w:r>
    </w:p>
    <w:p w:rsidR="00972EB0" w:rsidRDefault="008A20FC" w:rsidP="00832728">
      <w:pPr>
        <w:widowControl/>
        <w:spacing w:line="480" w:lineRule="exact"/>
        <w:ind w:firstLine="555"/>
        <w:rPr>
          <w:rFonts w:ascii="仿宋" w:eastAsia="仿宋" w:hAnsi="仿宋"/>
          <w:sz w:val="28"/>
          <w:szCs w:val="28"/>
        </w:rPr>
      </w:pPr>
      <w:r>
        <w:rPr>
          <w:rFonts w:ascii="仿宋" w:eastAsia="仿宋" w:hAnsi="仿宋" w:hint="eastAsia"/>
          <w:sz w:val="28"/>
          <w:szCs w:val="28"/>
        </w:rPr>
        <w:t>2021年</w:t>
      </w:r>
      <w:r w:rsidR="000D6BD3" w:rsidRPr="008B4E6B">
        <w:rPr>
          <w:rFonts w:ascii="仿宋" w:eastAsia="仿宋" w:hAnsi="仿宋" w:hint="eastAsia"/>
          <w:sz w:val="28"/>
          <w:szCs w:val="28"/>
        </w:rPr>
        <w:t>度</w:t>
      </w:r>
      <w:r w:rsidR="00647E85">
        <w:rPr>
          <w:rFonts w:ascii="仿宋" w:eastAsia="仿宋" w:hAnsi="仿宋" w:cs="宋体" w:hint="eastAsia"/>
          <w:kern w:val="0"/>
          <w:sz w:val="28"/>
          <w:szCs w:val="28"/>
        </w:rPr>
        <w:t>上海市松江区政府采购中心</w:t>
      </w:r>
      <w:r w:rsidR="000D6BD3" w:rsidRPr="008B4E6B">
        <w:rPr>
          <w:rFonts w:ascii="仿宋" w:eastAsia="仿宋" w:hAnsi="仿宋" w:hint="eastAsia"/>
          <w:sz w:val="28"/>
          <w:szCs w:val="28"/>
        </w:rPr>
        <w:t>面向中小企业预留政府采购项目预算金额</w:t>
      </w:r>
      <w:r w:rsidR="00162BFE" w:rsidRPr="008B4E6B">
        <w:rPr>
          <w:rFonts w:ascii="仿宋" w:eastAsia="仿宋" w:hAnsi="仿宋"/>
          <w:sz w:val="28"/>
          <w:szCs w:val="28"/>
        </w:rPr>
        <w:t>0</w:t>
      </w:r>
      <w:r w:rsidR="00E50B29">
        <w:rPr>
          <w:rFonts w:ascii="仿宋" w:eastAsia="仿宋" w:hAnsi="仿宋" w:hint="eastAsia"/>
          <w:sz w:val="28"/>
          <w:szCs w:val="28"/>
        </w:rPr>
        <w:t>.30</w:t>
      </w:r>
      <w:r w:rsidR="000D6BD3" w:rsidRPr="008B4E6B">
        <w:rPr>
          <w:rFonts w:ascii="仿宋" w:eastAsia="仿宋" w:hAnsi="仿宋" w:hint="eastAsia"/>
          <w:sz w:val="28"/>
          <w:szCs w:val="28"/>
        </w:rPr>
        <w:t>万元，</w:t>
      </w:r>
      <w:r w:rsidR="00E50B29">
        <w:rPr>
          <w:rFonts w:ascii="仿宋" w:eastAsia="仿宋" w:hAnsi="仿宋" w:hint="eastAsia"/>
          <w:sz w:val="28"/>
          <w:szCs w:val="28"/>
        </w:rPr>
        <w:t>其中</w:t>
      </w:r>
      <w:r w:rsidR="000D6BD3" w:rsidRPr="008B4E6B">
        <w:rPr>
          <w:rFonts w:ascii="仿宋" w:eastAsia="仿宋" w:hAnsi="仿宋" w:hint="eastAsia"/>
          <w:sz w:val="28"/>
          <w:szCs w:val="28"/>
        </w:rPr>
        <w:t>面向小微企业预留政府采购项目预算金额</w:t>
      </w:r>
      <w:r w:rsidR="00F235C5">
        <w:rPr>
          <w:rFonts w:ascii="仿宋" w:eastAsia="仿宋" w:hAnsi="仿宋"/>
          <w:sz w:val="28"/>
          <w:szCs w:val="28"/>
        </w:rPr>
        <w:t>0.30</w:t>
      </w:r>
      <w:r w:rsidR="000D6BD3" w:rsidRPr="008B4E6B">
        <w:rPr>
          <w:rFonts w:ascii="仿宋" w:eastAsia="仿宋" w:hAnsi="仿宋" w:hint="eastAsia"/>
          <w:sz w:val="28"/>
          <w:szCs w:val="28"/>
        </w:rPr>
        <w:t>万元。</w:t>
      </w:r>
    </w:p>
    <w:p w:rsidR="00033C8B" w:rsidRDefault="00033C8B" w:rsidP="00033C8B">
      <w:pPr>
        <w:spacing w:line="480" w:lineRule="exact"/>
        <w:ind w:firstLineChars="200" w:firstLine="562"/>
        <w:rPr>
          <w:rFonts w:ascii="仿宋" w:eastAsia="仿宋" w:hAnsi="仿宋"/>
          <w:b/>
          <w:bCs/>
          <w:sz w:val="28"/>
          <w:szCs w:val="28"/>
        </w:rPr>
      </w:pPr>
      <w:r>
        <w:rPr>
          <w:rFonts w:ascii="仿宋" w:eastAsia="仿宋" w:hAnsi="仿宋" w:hint="eastAsia"/>
          <w:b/>
          <w:bCs/>
          <w:sz w:val="28"/>
          <w:szCs w:val="28"/>
        </w:rPr>
        <w:t>四、车辆、房屋特殊占用情况</w:t>
      </w:r>
    </w:p>
    <w:p w:rsidR="00033C8B" w:rsidRDefault="00033C8B" w:rsidP="00033C8B">
      <w:pPr>
        <w:widowControl/>
        <w:spacing w:line="480" w:lineRule="exact"/>
        <w:ind w:firstLine="555"/>
        <w:rPr>
          <w:rFonts w:ascii="仿宋" w:eastAsia="仿宋" w:hAnsi="仿宋"/>
          <w:sz w:val="28"/>
          <w:szCs w:val="28"/>
        </w:rPr>
      </w:pPr>
      <w:r>
        <w:rPr>
          <w:rFonts w:ascii="仿宋" w:eastAsia="仿宋" w:hAnsi="仿宋" w:hint="eastAsia"/>
          <w:sz w:val="28"/>
          <w:szCs w:val="28"/>
        </w:rPr>
        <w:t>1、车辆</w:t>
      </w:r>
    </w:p>
    <w:p w:rsidR="00033C8B" w:rsidRDefault="00033C8B" w:rsidP="00033C8B">
      <w:pPr>
        <w:widowControl/>
        <w:spacing w:line="480" w:lineRule="exact"/>
        <w:ind w:firstLine="555"/>
        <w:rPr>
          <w:rFonts w:ascii="仿宋" w:eastAsia="仿宋" w:hAnsi="仿宋"/>
          <w:sz w:val="28"/>
          <w:szCs w:val="28"/>
        </w:rPr>
      </w:pPr>
      <w:r>
        <w:rPr>
          <w:rFonts w:ascii="仿宋" w:eastAsia="仿宋" w:hAnsi="仿宋" w:hint="eastAsia"/>
          <w:sz w:val="28"/>
          <w:szCs w:val="28"/>
        </w:rPr>
        <w:t>上</w:t>
      </w:r>
      <w:r>
        <w:rPr>
          <w:rFonts w:ascii="仿宋" w:eastAsia="仿宋" w:hAnsi="仿宋"/>
          <w:sz w:val="28"/>
          <w:szCs w:val="28"/>
        </w:rPr>
        <w:t>海市松</w:t>
      </w:r>
      <w:r>
        <w:rPr>
          <w:rFonts w:ascii="仿宋" w:eastAsia="仿宋" w:hAnsi="仿宋" w:hint="eastAsia"/>
          <w:sz w:val="28"/>
          <w:szCs w:val="28"/>
        </w:rPr>
        <w:t>江</w:t>
      </w:r>
      <w:r>
        <w:rPr>
          <w:rFonts w:ascii="仿宋" w:eastAsia="仿宋" w:hAnsi="仿宋"/>
          <w:sz w:val="28"/>
          <w:szCs w:val="28"/>
        </w:rPr>
        <w:t>区</w:t>
      </w:r>
      <w:r>
        <w:rPr>
          <w:rFonts w:ascii="仿宋" w:eastAsia="仿宋" w:hAnsi="仿宋" w:cs="宋体" w:hint="eastAsia"/>
          <w:kern w:val="0"/>
          <w:sz w:val="28"/>
          <w:szCs w:val="28"/>
        </w:rPr>
        <w:t>政府采购</w:t>
      </w:r>
      <w:r>
        <w:rPr>
          <w:rFonts w:ascii="仿宋" w:eastAsia="仿宋" w:hAnsi="仿宋" w:cs="宋体"/>
          <w:kern w:val="0"/>
          <w:sz w:val="28"/>
          <w:szCs w:val="28"/>
        </w:rPr>
        <w:t>中心</w:t>
      </w:r>
      <w:r>
        <w:rPr>
          <w:rFonts w:ascii="仿宋" w:eastAsia="仿宋" w:hAnsi="仿宋" w:hint="eastAsia"/>
          <w:sz w:val="28"/>
          <w:szCs w:val="28"/>
        </w:rPr>
        <w:t>无公务用车，公务有车保有量为0。</w:t>
      </w:r>
    </w:p>
    <w:p w:rsidR="00033C8B" w:rsidRDefault="00033C8B" w:rsidP="00033C8B">
      <w:pPr>
        <w:widowControl/>
        <w:spacing w:line="480" w:lineRule="exact"/>
        <w:ind w:firstLine="555"/>
        <w:rPr>
          <w:rFonts w:ascii="仿宋" w:eastAsia="仿宋" w:hAnsi="仿宋"/>
          <w:sz w:val="28"/>
          <w:szCs w:val="28"/>
        </w:rPr>
      </w:pPr>
      <w:r>
        <w:rPr>
          <w:rFonts w:ascii="仿宋" w:eastAsia="仿宋" w:hAnsi="仿宋" w:hint="eastAsia"/>
          <w:sz w:val="28"/>
          <w:szCs w:val="28"/>
        </w:rPr>
        <w:lastRenderedPageBreak/>
        <w:t>2、房屋</w:t>
      </w:r>
    </w:p>
    <w:p w:rsidR="00033C8B" w:rsidRPr="008B4E6B" w:rsidRDefault="00033C8B" w:rsidP="00033C8B">
      <w:pPr>
        <w:widowControl/>
        <w:spacing w:line="480" w:lineRule="exact"/>
        <w:ind w:firstLine="555"/>
        <w:rPr>
          <w:rFonts w:ascii="仿宋" w:eastAsia="仿宋" w:hAnsi="仿宋"/>
          <w:sz w:val="28"/>
          <w:szCs w:val="28"/>
        </w:rPr>
      </w:pPr>
      <w:r>
        <w:rPr>
          <w:rFonts w:ascii="仿宋" w:eastAsia="仿宋" w:hAnsi="仿宋" w:hint="eastAsia"/>
          <w:sz w:val="28"/>
          <w:szCs w:val="28"/>
        </w:rPr>
        <w:t>截至20</w:t>
      </w:r>
      <w:r w:rsidR="00DA2674">
        <w:rPr>
          <w:rFonts w:ascii="仿宋" w:eastAsia="仿宋" w:hAnsi="仿宋"/>
          <w:sz w:val="28"/>
          <w:szCs w:val="28"/>
        </w:rPr>
        <w:t>20</w:t>
      </w:r>
      <w:r>
        <w:rPr>
          <w:rFonts w:ascii="仿宋" w:eastAsia="仿宋" w:hAnsi="仿宋" w:hint="eastAsia"/>
          <w:sz w:val="28"/>
          <w:szCs w:val="28"/>
        </w:rPr>
        <w:t>年12月31日，上</w:t>
      </w:r>
      <w:r>
        <w:rPr>
          <w:rFonts w:ascii="仿宋" w:eastAsia="仿宋" w:hAnsi="仿宋"/>
          <w:sz w:val="28"/>
          <w:szCs w:val="28"/>
        </w:rPr>
        <w:t>海市松</w:t>
      </w:r>
      <w:r>
        <w:rPr>
          <w:rFonts w:ascii="仿宋" w:eastAsia="仿宋" w:hAnsi="仿宋" w:hint="eastAsia"/>
          <w:sz w:val="28"/>
          <w:szCs w:val="28"/>
        </w:rPr>
        <w:t>江</w:t>
      </w:r>
      <w:r>
        <w:rPr>
          <w:rFonts w:ascii="仿宋" w:eastAsia="仿宋" w:hAnsi="仿宋"/>
          <w:sz w:val="28"/>
          <w:szCs w:val="28"/>
        </w:rPr>
        <w:t>区</w:t>
      </w:r>
      <w:r>
        <w:rPr>
          <w:rFonts w:ascii="仿宋" w:eastAsia="仿宋" w:hAnsi="仿宋" w:cs="宋体" w:hint="eastAsia"/>
          <w:kern w:val="0"/>
          <w:sz w:val="28"/>
          <w:szCs w:val="28"/>
        </w:rPr>
        <w:t>政府采购</w:t>
      </w:r>
      <w:r>
        <w:rPr>
          <w:rFonts w:ascii="仿宋" w:eastAsia="仿宋" w:hAnsi="仿宋" w:cs="宋体"/>
          <w:kern w:val="0"/>
          <w:sz w:val="28"/>
          <w:szCs w:val="28"/>
        </w:rPr>
        <w:t>中心</w:t>
      </w:r>
      <w:r>
        <w:rPr>
          <w:rFonts w:ascii="仿宋" w:eastAsia="仿宋" w:hAnsi="仿宋" w:hint="eastAsia"/>
          <w:sz w:val="28"/>
          <w:szCs w:val="28"/>
        </w:rPr>
        <w:t>使用的房屋中由区机</w:t>
      </w:r>
      <w:r w:rsidRPr="00043F1F">
        <w:rPr>
          <w:rFonts w:ascii="仿宋" w:eastAsia="仿宋" w:hAnsi="仿宋" w:hint="eastAsia"/>
          <w:sz w:val="28"/>
          <w:szCs w:val="28"/>
        </w:rPr>
        <w:t>关事务管理局统一调配的其他部门（单位）产权的房屋为</w:t>
      </w:r>
      <w:r w:rsidR="00043F1F" w:rsidRPr="00043F1F">
        <w:rPr>
          <w:rFonts w:ascii="仿宋" w:eastAsia="仿宋" w:hAnsi="仿宋"/>
          <w:sz w:val="28"/>
          <w:szCs w:val="28"/>
        </w:rPr>
        <w:t>90</w:t>
      </w:r>
      <w:r w:rsidRPr="00043F1F">
        <w:rPr>
          <w:rFonts w:ascii="仿宋" w:eastAsia="仿宋" w:hAnsi="仿宋" w:hint="eastAsia"/>
          <w:sz w:val="28"/>
          <w:szCs w:val="28"/>
        </w:rPr>
        <w:t>平方米。</w:t>
      </w:r>
    </w:p>
    <w:p w:rsidR="00972EB0" w:rsidRPr="008B4E6B" w:rsidRDefault="00033C8B" w:rsidP="00832728">
      <w:pPr>
        <w:spacing w:line="480" w:lineRule="exact"/>
        <w:ind w:firstLineChars="200" w:firstLine="562"/>
        <w:rPr>
          <w:rFonts w:ascii="仿宋" w:eastAsia="仿宋" w:hAnsi="仿宋"/>
          <w:b/>
          <w:bCs/>
          <w:sz w:val="28"/>
          <w:szCs w:val="28"/>
        </w:rPr>
      </w:pPr>
      <w:r>
        <w:rPr>
          <w:rFonts w:ascii="仿宋" w:eastAsia="仿宋" w:hAnsi="仿宋" w:hint="eastAsia"/>
          <w:b/>
          <w:bCs/>
          <w:sz w:val="28"/>
          <w:szCs w:val="28"/>
        </w:rPr>
        <w:t>五</w:t>
      </w:r>
      <w:r w:rsidR="000D6BD3" w:rsidRPr="008B4E6B">
        <w:rPr>
          <w:rFonts w:ascii="仿宋" w:eastAsia="仿宋" w:hAnsi="仿宋" w:hint="eastAsia"/>
          <w:b/>
          <w:bCs/>
          <w:sz w:val="28"/>
          <w:szCs w:val="28"/>
        </w:rPr>
        <w:t>、</w:t>
      </w:r>
      <w:r w:rsidR="000D5024">
        <w:rPr>
          <w:rFonts w:ascii="仿宋" w:eastAsia="仿宋" w:hAnsi="仿宋" w:hint="eastAsia"/>
          <w:b/>
          <w:bCs/>
          <w:sz w:val="28"/>
          <w:szCs w:val="28"/>
        </w:rPr>
        <w:t>绩效目标设置</w:t>
      </w:r>
      <w:r w:rsidR="000D6BD3" w:rsidRPr="008B4E6B">
        <w:rPr>
          <w:rFonts w:ascii="仿宋" w:eastAsia="仿宋" w:hAnsi="仿宋" w:hint="eastAsia"/>
          <w:b/>
          <w:bCs/>
          <w:sz w:val="28"/>
          <w:szCs w:val="28"/>
        </w:rPr>
        <w:t>情况</w:t>
      </w:r>
    </w:p>
    <w:p w:rsidR="00EF6C27" w:rsidRDefault="008A20FC" w:rsidP="00832728">
      <w:pPr>
        <w:widowControl/>
        <w:spacing w:line="480" w:lineRule="exact"/>
        <w:ind w:firstLine="555"/>
        <w:rPr>
          <w:rFonts w:ascii="仿宋" w:eastAsia="仿宋" w:hAnsi="仿宋"/>
          <w:sz w:val="28"/>
          <w:szCs w:val="28"/>
        </w:rPr>
      </w:pPr>
      <w:r>
        <w:rPr>
          <w:rFonts w:ascii="仿宋" w:eastAsia="仿宋" w:hAnsi="仿宋" w:hint="eastAsia"/>
          <w:sz w:val="28"/>
          <w:szCs w:val="28"/>
        </w:rPr>
        <w:t>2021年</w:t>
      </w:r>
      <w:r w:rsidR="00EF6C27">
        <w:rPr>
          <w:rFonts w:ascii="仿宋" w:eastAsia="仿宋" w:hAnsi="仿宋"/>
          <w:sz w:val="28"/>
          <w:szCs w:val="28"/>
        </w:rPr>
        <w:t>度，</w:t>
      </w:r>
      <w:r w:rsidR="00E6452C">
        <w:rPr>
          <w:rFonts w:ascii="仿宋" w:eastAsia="仿宋" w:hAnsi="仿宋" w:hint="eastAsia"/>
          <w:sz w:val="28"/>
          <w:szCs w:val="28"/>
        </w:rPr>
        <w:t>上海市松江区政府采购中心</w:t>
      </w:r>
      <w:r w:rsidR="00EF6C27">
        <w:rPr>
          <w:rFonts w:ascii="仿宋" w:eastAsia="仿宋" w:hAnsi="仿宋"/>
          <w:sz w:val="28"/>
          <w:szCs w:val="28"/>
        </w:rPr>
        <w:t>实行绩效目标管理的项目</w:t>
      </w:r>
      <w:r w:rsidR="00735B1D">
        <w:rPr>
          <w:rFonts w:ascii="仿宋" w:eastAsia="仿宋" w:hAnsi="仿宋"/>
          <w:sz w:val="28"/>
          <w:szCs w:val="28"/>
        </w:rPr>
        <w:t>1</w:t>
      </w:r>
      <w:r w:rsidR="00EF6C27" w:rsidRPr="008B4E6B">
        <w:rPr>
          <w:rFonts w:ascii="仿宋" w:eastAsia="仿宋" w:hAnsi="仿宋" w:hint="eastAsia"/>
          <w:sz w:val="28"/>
          <w:szCs w:val="28"/>
        </w:rPr>
        <w:t>个，涉及预算资金</w:t>
      </w:r>
      <w:r w:rsidR="0099379C">
        <w:rPr>
          <w:rFonts w:ascii="仿宋" w:eastAsia="仿宋" w:hAnsi="仿宋"/>
          <w:sz w:val="28"/>
          <w:szCs w:val="28"/>
        </w:rPr>
        <w:t>1</w:t>
      </w:r>
      <w:r w:rsidR="005A69A2">
        <w:rPr>
          <w:rFonts w:ascii="仿宋" w:eastAsia="仿宋" w:hAnsi="仿宋"/>
          <w:sz w:val="28"/>
          <w:szCs w:val="28"/>
        </w:rPr>
        <w:t>4</w:t>
      </w:r>
      <w:r w:rsidR="00103A75">
        <w:rPr>
          <w:rFonts w:ascii="仿宋" w:eastAsia="仿宋" w:hAnsi="仿宋"/>
          <w:sz w:val="28"/>
          <w:szCs w:val="28"/>
        </w:rPr>
        <w:t>7.2</w:t>
      </w:r>
      <w:r w:rsidR="0099379C">
        <w:rPr>
          <w:rFonts w:ascii="仿宋" w:eastAsia="仿宋" w:hAnsi="仿宋"/>
          <w:sz w:val="28"/>
          <w:szCs w:val="28"/>
        </w:rPr>
        <w:t>0</w:t>
      </w:r>
      <w:r w:rsidR="005A69A2">
        <w:rPr>
          <w:rFonts w:ascii="仿宋" w:eastAsia="仿宋" w:hAnsi="仿宋" w:hint="eastAsia"/>
          <w:sz w:val="28"/>
          <w:szCs w:val="28"/>
        </w:rPr>
        <w:t>万元。</w:t>
      </w:r>
    </w:p>
    <w:p w:rsidR="000D5024" w:rsidRPr="000D5024" w:rsidRDefault="00033C8B" w:rsidP="00832728">
      <w:pPr>
        <w:widowControl/>
        <w:spacing w:line="480" w:lineRule="exact"/>
        <w:ind w:firstLine="555"/>
        <w:rPr>
          <w:rFonts w:ascii="仿宋" w:eastAsia="仿宋" w:hAnsi="仿宋"/>
          <w:b/>
          <w:bCs/>
          <w:sz w:val="28"/>
          <w:szCs w:val="28"/>
        </w:rPr>
      </w:pPr>
      <w:r>
        <w:rPr>
          <w:rFonts w:ascii="仿宋" w:eastAsia="仿宋" w:hAnsi="仿宋" w:hint="eastAsia"/>
          <w:b/>
          <w:bCs/>
          <w:sz w:val="28"/>
          <w:szCs w:val="28"/>
        </w:rPr>
        <w:t>六</w:t>
      </w:r>
      <w:r w:rsidR="000D5024" w:rsidRPr="000D5024">
        <w:rPr>
          <w:rFonts w:ascii="仿宋" w:eastAsia="仿宋" w:hAnsi="仿宋" w:hint="eastAsia"/>
          <w:b/>
          <w:bCs/>
          <w:sz w:val="28"/>
          <w:szCs w:val="28"/>
        </w:rPr>
        <w:t>、国有资本经营预算拨款收支情况</w:t>
      </w:r>
    </w:p>
    <w:p w:rsidR="000D5024" w:rsidRDefault="000D5024" w:rsidP="00832728">
      <w:pPr>
        <w:widowControl/>
        <w:spacing w:line="480" w:lineRule="exact"/>
        <w:ind w:firstLine="555"/>
        <w:rPr>
          <w:rFonts w:ascii="仿宋" w:eastAsia="仿宋" w:hAnsi="仿宋"/>
          <w:sz w:val="28"/>
          <w:szCs w:val="28"/>
        </w:rPr>
      </w:pPr>
      <w:r>
        <w:rPr>
          <w:rFonts w:ascii="仿宋" w:eastAsia="仿宋" w:hAnsi="仿宋" w:hint="eastAsia"/>
          <w:sz w:val="28"/>
          <w:szCs w:val="28"/>
        </w:rPr>
        <w:t>本单位2</w:t>
      </w:r>
      <w:r>
        <w:rPr>
          <w:rFonts w:ascii="仿宋" w:eastAsia="仿宋" w:hAnsi="仿宋"/>
          <w:sz w:val="28"/>
          <w:szCs w:val="28"/>
        </w:rPr>
        <w:t>021</w:t>
      </w:r>
      <w:r>
        <w:rPr>
          <w:rFonts w:ascii="仿宋" w:eastAsia="仿宋" w:hAnsi="仿宋" w:hint="eastAsia"/>
          <w:sz w:val="28"/>
          <w:szCs w:val="28"/>
        </w:rPr>
        <w:t>年度无国有资本经营预算拨款收支。</w:t>
      </w:r>
    </w:p>
    <w:sectPr w:rsidR="000D5024" w:rsidSect="00656432">
      <w:pgSz w:w="11906" w:h="16838" w:code="9"/>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B86" w:rsidRDefault="00347B86" w:rsidP="000924E4">
      <w:r>
        <w:separator/>
      </w:r>
    </w:p>
  </w:endnote>
  <w:endnote w:type="continuationSeparator" w:id="0">
    <w:p w:rsidR="00347B86" w:rsidRDefault="00347B86" w:rsidP="00092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宋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Dialog">
    <w:altName w:val="Times New Roman"/>
    <w:charset w:val="00"/>
    <w:family w:val="roman"/>
    <w:pitch w:val="default"/>
    <w:sig w:usb0="00000000" w:usb1="00000000" w:usb2="00000000" w:usb3="00000000" w:csb0="00000001" w:csb1="00000000"/>
  </w:font>
  <w:font w:name="等线 Light">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378087"/>
      <w:docPartObj>
        <w:docPartGallery w:val="Page Numbers (Bottom of Page)"/>
        <w:docPartUnique/>
      </w:docPartObj>
    </w:sdtPr>
    <w:sdtEndPr/>
    <w:sdtContent>
      <w:p w:rsidR="00606724" w:rsidRDefault="00C043F8">
        <w:pPr>
          <w:pStyle w:val="a5"/>
          <w:jc w:val="center"/>
        </w:pPr>
        <w:r>
          <w:fldChar w:fldCharType="begin"/>
        </w:r>
        <w:r w:rsidR="00606724">
          <w:instrText>PAGE   \* MERGEFORMAT</w:instrText>
        </w:r>
        <w:r>
          <w:fldChar w:fldCharType="separate"/>
        </w:r>
        <w:r w:rsidR="00710C55" w:rsidRPr="00710C55">
          <w:rPr>
            <w:noProof/>
            <w:lang w:val="zh-CN"/>
          </w:rPr>
          <w:t>16</w:t>
        </w:r>
        <w:r>
          <w:fldChar w:fldCharType="end"/>
        </w:r>
      </w:p>
    </w:sdtContent>
  </w:sdt>
  <w:p w:rsidR="00606724" w:rsidRDefault="0060672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B86" w:rsidRDefault="00347B86" w:rsidP="000924E4">
      <w:r>
        <w:separator/>
      </w:r>
    </w:p>
  </w:footnote>
  <w:footnote w:type="continuationSeparator" w:id="0">
    <w:p w:rsidR="00347B86" w:rsidRDefault="00347B86" w:rsidP="000924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4067"/>
    <w:rsid w:val="00000BF5"/>
    <w:rsid w:val="000131EC"/>
    <w:rsid w:val="00013E39"/>
    <w:rsid w:val="0001419C"/>
    <w:rsid w:val="00014E4F"/>
    <w:rsid w:val="00030802"/>
    <w:rsid w:val="00033C8B"/>
    <w:rsid w:val="000343C0"/>
    <w:rsid w:val="00035C8E"/>
    <w:rsid w:val="000375A0"/>
    <w:rsid w:val="00043F1F"/>
    <w:rsid w:val="00044237"/>
    <w:rsid w:val="00053E67"/>
    <w:rsid w:val="00065E51"/>
    <w:rsid w:val="00076383"/>
    <w:rsid w:val="000847C9"/>
    <w:rsid w:val="00086A4A"/>
    <w:rsid w:val="000924E4"/>
    <w:rsid w:val="00094A29"/>
    <w:rsid w:val="0009657A"/>
    <w:rsid w:val="000A283D"/>
    <w:rsid w:val="000A6E9C"/>
    <w:rsid w:val="000B0DF6"/>
    <w:rsid w:val="000B20E9"/>
    <w:rsid w:val="000C44B4"/>
    <w:rsid w:val="000D12E4"/>
    <w:rsid w:val="000D5024"/>
    <w:rsid w:val="000D6BD3"/>
    <w:rsid w:val="000D7DE6"/>
    <w:rsid w:val="000E468C"/>
    <w:rsid w:val="000E627A"/>
    <w:rsid w:val="000E7D06"/>
    <w:rsid w:val="00100B3A"/>
    <w:rsid w:val="0010186D"/>
    <w:rsid w:val="00101972"/>
    <w:rsid w:val="00103A75"/>
    <w:rsid w:val="00105B3C"/>
    <w:rsid w:val="00111356"/>
    <w:rsid w:val="001125DE"/>
    <w:rsid w:val="00112D16"/>
    <w:rsid w:val="00113013"/>
    <w:rsid w:val="00114727"/>
    <w:rsid w:val="00122782"/>
    <w:rsid w:val="00122EE6"/>
    <w:rsid w:val="0012362F"/>
    <w:rsid w:val="001273AB"/>
    <w:rsid w:val="00143405"/>
    <w:rsid w:val="00144047"/>
    <w:rsid w:val="00145024"/>
    <w:rsid w:val="00146735"/>
    <w:rsid w:val="00162BFE"/>
    <w:rsid w:val="001849E1"/>
    <w:rsid w:val="00191333"/>
    <w:rsid w:val="00194623"/>
    <w:rsid w:val="00194FE9"/>
    <w:rsid w:val="001B49BE"/>
    <w:rsid w:val="001D5D96"/>
    <w:rsid w:val="001D65E3"/>
    <w:rsid w:val="001D7A64"/>
    <w:rsid w:val="001F25F4"/>
    <w:rsid w:val="00200AE6"/>
    <w:rsid w:val="0020351C"/>
    <w:rsid w:val="002055F1"/>
    <w:rsid w:val="00211DF7"/>
    <w:rsid w:val="00221F38"/>
    <w:rsid w:val="0023500E"/>
    <w:rsid w:val="00236FDB"/>
    <w:rsid w:val="00240CAB"/>
    <w:rsid w:val="002448B3"/>
    <w:rsid w:val="00251C43"/>
    <w:rsid w:val="00264E24"/>
    <w:rsid w:val="00271A3A"/>
    <w:rsid w:val="00273EDF"/>
    <w:rsid w:val="00276F42"/>
    <w:rsid w:val="00277E3A"/>
    <w:rsid w:val="002928D8"/>
    <w:rsid w:val="002971C0"/>
    <w:rsid w:val="002A4543"/>
    <w:rsid w:val="002C33D4"/>
    <w:rsid w:val="002C37B9"/>
    <w:rsid w:val="002D78C7"/>
    <w:rsid w:val="002E3867"/>
    <w:rsid w:val="002E71DF"/>
    <w:rsid w:val="002F406A"/>
    <w:rsid w:val="002F4A52"/>
    <w:rsid w:val="0030223D"/>
    <w:rsid w:val="003139DB"/>
    <w:rsid w:val="003156EC"/>
    <w:rsid w:val="00322E8F"/>
    <w:rsid w:val="003335C9"/>
    <w:rsid w:val="003347AB"/>
    <w:rsid w:val="003368DE"/>
    <w:rsid w:val="00347273"/>
    <w:rsid w:val="003472C6"/>
    <w:rsid w:val="00347B86"/>
    <w:rsid w:val="0035255F"/>
    <w:rsid w:val="003563B3"/>
    <w:rsid w:val="003571A3"/>
    <w:rsid w:val="003642C1"/>
    <w:rsid w:val="00365471"/>
    <w:rsid w:val="003768A8"/>
    <w:rsid w:val="003842B0"/>
    <w:rsid w:val="00395954"/>
    <w:rsid w:val="00396F0F"/>
    <w:rsid w:val="00397101"/>
    <w:rsid w:val="003B404A"/>
    <w:rsid w:val="003D172B"/>
    <w:rsid w:val="003E4586"/>
    <w:rsid w:val="003E511A"/>
    <w:rsid w:val="003E5A75"/>
    <w:rsid w:val="003F1490"/>
    <w:rsid w:val="0040748B"/>
    <w:rsid w:val="00407C2B"/>
    <w:rsid w:val="00410325"/>
    <w:rsid w:val="00411BD9"/>
    <w:rsid w:val="00414E22"/>
    <w:rsid w:val="004409AB"/>
    <w:rsid w:val="00455A9A"/>
    <w:rsid w:val="00460E2D"/>
    <w:rsid w:val="004635E9"/>
    <w:rsid w:val="00463B56"/>
    <w:rsid w:val="00464198"/>
    <w:rsid w:val="00471A66"/>
    <w:rsid w:val="00484321"/>
    <w:rsid w:val="0049206E"/>
    <w:rsid w:val="004A26B5"/>
    <w:rsid w:val="004A3FA4"/>
    <w:rsid w:val="004A53A1"/>
    <w:rsid w:val="004B46C5"/>
    <w:rsid w:val="004C0916"/>
    <w:rsid w:val="004C4273"/>
    <w:rsid w:val="004C4303"/>
    <w:rsid w:val="004C745A"/>
    <w:rsid w:val="004D11D0"/>
    <w:rsid w:val="004F2E6E"/>
    <w:rsid w:val="00505A84"/>
    <w:rsid w:val="00507614"/>
    <w:rsid w:val="00514EAD"/>
    <w:rsid w:val="0053258E"/>
    <w:rsid w:val="00533AE0"/>
    <w:rsid w:val="00535F76"/>
    <w:rsid w:val="005457F6"/>
    <w:rsid w:val="00545DEB"/>
    <w:rsid w:val="00546674"/>
    <w:rsid w:val="00554BE7"/>
    <w:rsid w:val="005558A6"/>
    <w:rsid w:val="00555CE7"/>
    <w:rsid w:val="005569B9"/>
    <w:rsid w:val="005573EE"/>
    <w:rsid w:val="00565F22"/>
    <w:rsid w:val="005772FE"/>
    <w:rsid w:val="00581212"/>
    <w:rsid w:val="005823D5"/>
    <w:rsid w:val="00585774"/>
    <w:rsid w:val="00596A05"/>
    <w:rsid w:val="005A69A2"/>
    <w:rsid w:val="005B2A90"/>
    <w:rsid w:val="005C337F"/>
    <w:rsid w:val="005C4217"/>
    <w:rsid w:val="005D4DC1"/>
    <w:rsid w:val="005D606B"/>
    <w:rsid w:val="005F0D9F"/>
    <w:rsid w:val="005F503C"/>
    <w:rsid w:val="00603FF2"/>
    <w:rsid w:val="00606724"/>
    <w:rsid w:val="0061475F"/>
    <w:rsid w:val="00616526"/>
    <w:rsid w:val="0061673F"/>
    <w:rsid w:val="00627334"/>
    <w:rsid w:val="006320F9"/>
    <w:rsid w:val="00633805"/>
    <w:rsid w:val="00637F34"/>
    <w:rsid w:val="00647E85"/>
    <w:rsid w:val="00652E65"/>
    <w:rsid w:val="00656432"/>
    <w:rsid w:val="006619C0"/>
    <w:rsid w:val="00664841"/>
    <w:rsid w:val="0067180D"/>
    <w:rsid w:val="00682344"/>
    <w:rsid w:val="006A26CF"/>
    <w:rsid w:val="006A36F0"/>
    <w:rsid w:val="006A794E"/>
    <w:rsid w:val="006B0EEE"/>
    <w:rsid w:val="006B3E43"/>
    <w:rsid w:val="006B41E6"/>
    <w:rsid w:val="006C5961"/>
    <w:rsid w:val="006E13BF"/>
    <w:rsid w:val="006E7240"/>
    <w:rsid w:val="006E7484"/>
    <w:rsid w:val="007070CB"/>
    <w:rsid w:val="00710C55"/>
    <w:rsid w:val="00712580"/>
    <w:rsid w:val="00725385"/>
    <w:rsid w:val="0073551A"/>
    <w:rsid w:val="00735B1D"/>
    <w:rsid w:val="00743139"/>
    <w:rsid w:val="00750FF0"/>
    <w:rsid w:val="0075686D"/>
    <w:rsid w:val="007629BF"/>
    <w:rsid w:val="007630E0"/>
    <w:rsid w:val="007672FE"/>
    <w:rsid w:val="00767B17"/>
    <w:rsid w:val="00770603"/>
    <w:rsid w:val="00776CC9"/>
    <w:rsid w:val="007A5FBE"/>
    <w:rsid w:val="007B3F31"/>
    <w:rsid w:val="007B5353"/>
    <w:rsid w:val="007B63A7"/>
    <w:rsid w:val="007C7985"/>
    <w:rsid w:val="007D142E"/>
    <w:rsid w:val="007D7A0C"/>
    <w:rsid w:val="007E2BE2"/>
    <w:rsid w:val="007E7E59"/>
    <w:rsid w:val="007F581D"/>
    <w:rsid w:val="007F7F0F"/>
    <w:rsid w:val="00802542"/>
    <w:rsid w:val="00805461"/>
    <w:rsid w:val="008119F4"/>
    <w:rsid w:val="008133FA"/>
    <w:rsid w:val="00813628"/>
    <w:rsid w:val="00814A88"/>
    <w:rsid w:val="00824446"/>
    <w:rsid w:val="00831809"/>
    <w:rsid w:val="00832728"/>
    <w:rsid w:val="008368B6"/>
    <w:rsid w:val="00841708"/>
    <w:rsid w:val="00847BA1"/>
    <w:rsid w:val="00851D8C"/>
    <w:rsid w:val="00853DE2"/>
    <w:rsid w:val="008578F2"/>
    <w:rsid w:val="00873DB0"/>
    <w:rsid w:val="00885729"/>
    <w:rsid w:val="00892CB1"/>
    <w:rsid w:val="00893675"/>
    <w:rsid w:val="008964ED"/>
    <w:rsid w:val="008A08E1"/>
    <w:rsid w:val="008A20FC"/>
    <w:rsid w:val="008A2BAD"/>
    <w:rsid w:val="008A7DF3"/>
    <w:rsid w:val="008B134B"/>
    <w:rsid w:val="008B1AD5"/>
    <w:rsid w:val="008B4E6B"/>
    <w:rsid w:val="008D48F2"/>
    <w:rsid w:val="008F1AB8"/>
    <w:rsid w:val="008F4BB2"/>
    <w:rsid w:val="009025D6"/>
    <w:rsid w:val="00906121"/>
    <w:rsid w:val="00912B02"/>
    <w:rsid w:val="00924F4A"/>
    <w:rsid w:val="00926F2A"/>
    <w:rsid w:val="00933DDB"/>
    <w:rsid w:val="0093486A"/>
    <w:rsid w:val="00935204"/>
    <w:rsid w:val="0094457B"/>
    <w:rsid w:val="0095632B"/>
    <w:rsid w:val="009649FC"/>
    <w:rsid w:val="00972EB0"/>
    <w:rsid w:val="00981F2A"/>
    <w:rsid w:val="00991E1F"/>
    <w:rsid w:val="00991F85"/>
    <w:rsid w:val="0099379C"/>
    <w:rsid w:val="00993FB9"/>
    <w:rsid w:val="00997263"/>
    <w:rsid w:val="009A22CD"/>
    <w:rsid w:val="009A330A"/>
    <w:rsid w:val="009A36A9"/>
    <w:rsid w:val="009A58DA"/>
    <w:rsid w:val="009C1E6B"/>
    <w:rsid w:val="009C5915"/>
    <w:rsid w:val="009C62F8"/>
    <w:rsid w:val="009D50BA"/>
    <w:rsid w:val="009E0911"/>
    <w:rsid w:val="009E0D0C"/>
    <w:rsid w:val="009E2388"/>
    <w:rsid w:val="009F064E"/>
    <w:rsid w:val="00A0429D"/>
    <w:rsid w:val="00A06A8A"/>
    <w:rsid w:val="00A309F3"/>
    <w:rsid w:val="00A36E0E"/>
    <w:rsid w:val="00A4719F"/>
    <w:rsid w:val="00A5130A"/>
    <w:rsid w:val="00A7731C"/>
    <w:rsid w:val="00A8106F"/>
    <w:rsid w:val="00A91EB5"/>
    <w:rsid w:val="00A936C3"/>
    <w:rsid w:val="00AC7043"/>
    <w:rsid w:val="00AD3EB5"/>
    <w:rsid w:val="00AD40FD"/>
    <w:rsid w:val="00AD7D35"/>
    <w:rsid w:val="00AE0648"/>
    <w:rsid w:val="00AE2ACC"/>
    <w:rsid w:val="00AE2F32"/>
    <w:rsid w:val="00AE4924"/>
    <w:rsid w:val="00AE5004"/>
    <w:rsid w:val="00AF7916"/>
    <w:rsid w:val="00B00CF8"/>
    <w:rsid w:val="00B1153C"/>
    <w:rsid w:val="00B16136"/>
    <w:rsid w:val="00B21743"/>
    <w:rsid w:val="00B2387F"/>
    <w:rsid w:val="00B258D7"/>
    <w:rsid w:val="00B33746"/>
    <w:rsid w:val="00B3547F"/>
    <w:rsid w:val="00B45A41"/>
    <w:rsid w:val="00B53FFB"/>
    <w:rsid w:val="00B6445E"/>
    <w:rsid w:val="00B6715B"/>
    <w:rsid w:val="00B74067"/>
    <w:rsid w:val="00B83E9C"/>
    <w:rsid w:val="00B917FA"/>
    <w:rsid w:val="00B91C6C"/>
    <w:rsid w:val="00B93C7B"/>
    <w:rsid w:val="00B954CD"/>
    <w:rsid w:val="00B96879"/>
    <w:rsid w:val="00BA1A1E"/>
    <w:rsid w:val="00BA2FA8"/>
    <w:rsid w:val="00BB15A0"/>
    <w:rsid w:val="00BC087F"/>
    <w:rsid w:val="00BC44B1"/>
    <w:rsid w:val="00BC548E"/>
    <w:rsid w:val="00BE5EE4"/>
    <w:rsid w:val="00C020F1"/>
    <w:rsid w:val="00C043F8"/>
    <w:rsid w:val="00C06DCB"/>
    <w:rsid w:val="00C12051"/>
    <w:rsid w:val="00C122CD"/>
    <w:rsid w:val="00C12480"/>
    <w:rsid w:val="00C17893"/>
    <w:rsid w:val="00C225C2"/>
    <w:rsid w:val="00C22CC7"/>
    <w:rsid w:val="00C45CCA"/>
    <w:rsid w:val="00C51997"/>
    <w:rsid w:val="00C525CA"/>
    <w:rsid w:val="00C530FF"/>
    <w:rsid w:val="00C53E84"/>
    <w:rsid w:val="00C713DE"/>
    <w:rsid w:val="00C745B6"/>
    <w:rsid w:val="00C77159"/>
    <w:rsid w:val="00C85ADA"/>
    <w:rsid w:val="00C91BEB"/>
    <w:rsid w:val="00CA2AC6"/>
    <w:rsid w:val="00CA318B"/>
    <w:rsid w:val="00CA5A4E"/>
    <w:rsid w:val="00CA5A99"/>
    <w:rsid w:val="00CA6E8F"/>
    <w:rsid w:val="00CB78D5"/>
    <w:rsid w:val="00CC44C7"/>
    <w:rsid w:val="00CC5361"/>
    <w:rsid w:val="00CD2B35"/>
    <w:rsid w:val="00CD4BCE"/>
    <w:rsid w:val="00CD674B"/>
    <w:rsid w:val="00CE612B"/>
    <w:rsid w:val="00CE6495"/>
    <w:rsid w:val="00CE6ACC"/>
    <w:rsid w:val="00CF5060"/>
    <w:rsid w:val="00CF7CC2"/>
    <w:rsid w:val="00D05C96"/>
    <w:rsid w:val="00D13A8E"/>
    <w:rsid w:val="00D25C80"/>
    <w:rsid w:val="00D37FBF"/>
    <w:rsid w:val="00D41B9F"/>
    <w:rsid w:val="00D5529A"/>
    <w:rsid w:val="00D56C9D"/>
    <w:rsid w:val="00D644E9"/>
    <w:rsid w:val="00D667FE"/>
    <w:rsid w:val="00D82E9B"/>
    <w:rsid w:val="00D94A30"/>
    <w:rsid w:val="00DA2674"/>
    <w:rsid w:val="00DA468C"/>
    <w:rsid w:val="00DA6C01"/>
    <w:rsid w:val="00DC3889"/>
    <w:rsid w:val="00DE6E63"/>
    <w:rsid w:val="00DE7B59"/>
    <w:rsid w:val="00DF2ED0"/>
    <w:rsid w:val="00DF3D7E"/>
    <w:rsid w:val="00DF6B2F"/>
    <w:rsid w:val="00E105F0"/>
    <w:rsid w:val="00E12437"/>
    <w:rsid w:val="00E16291"/>
    <w:rsid w:val="00E16FAA"/>
    <w:rsid w:val="00E26F6D"/>
    <w:rsid w:val="00E33722"/>
    <w:rsid w:val="00E377CE"/>
    <w:rsid w:val="00E37BB5"/>
    <w:rsid w:val="00E415CB"/>
    <w:rsid w:val="00E45E60"/>
    <w:rsid w:val="00E47225"/>
    <w:rsid w:val="00E50B29"/>
    <w:rsid w:val="00E53ECA"/>
    <w:rsid w:val="00E64384"/>
    <w:rsid w:val="00E6452C"/>
    <w:rsid w:val="00E67346"/>
    <w:rsid w:val="00E67C7D"/>
    <w:rsid w:val="00E842BD"/>
    <w:rsid w:val="00E91714"/>
    <w:rsid w:val="00E92BA7"/>
    <w:rsid w:val="00E96E12"/>
    <w:rsid w:val="00EA2330"/>
    <w:rsid w:val="00EA63DA"/>
    <w:rsid w:val="00EB6825"/>
    <w:rsid w:val="00ED3D8E"/>
    <w:rsid w:val="00ED608B"/>
    <w:rsid w:val="00EE601F"/>
    <w:rsid w:val="00EE680F"/>
    <w:rsid w:val="00EE77C4"/>
    <w:rsid w:val="00EF6B18"/>
    <w:rsid w:val="00EF6C27"/>
    <w:rsid w:val="00F00496"/>
    <w:rsid w:val="00F1179E"/>
    <w:rsid w:val="00F150CE"/>
    <w:rsid w:val="00F235C5"/>
    <w:rsid w:val="00F24C47"/>
    <w:rsid w:val="00F32E48"/>
    <w:rsid w:val="00F63B6F"/>
    <w:rsid w:val="00F659E6"/>
    <w:rsid w:val="00F670E5"/>
    <w:rsid w:val="00F7281F"/>
    <w:rsid w:val="00F73ECA"/>
    <w:rsid w:val="00F80AB4"/>
    <w:rsid w:val="00F87D7C"/>
    <w:rsid w:val="00F90384"/>
    <w:rsid w:val="00F93466"/>
    <w:rsid w:val="00F9677D"/>
    <w:rsid w:val="00FA3ED6"/>
    <w:rsid w:val="00FA40B6"/>
    <w:rsid w:val="00FA64FB"/>
    <w:rsid w:val="00FB6386"/>
    <w:rsid w:val="00FC147B"/>
    <w:rsid w:val="00FD0EDC"/>
    <w:rsid w:val="00FD151F"/>
    <w:rsid w:val="00FD5624"/>
    <w:rsid w:val="00FD7176"/>
    <w:rsid w:val="00FE4EDE"/>
    <w:rsid w:val="00FE535E"/>
    <w:rsid w:val="00FF1D8E"/>
    <w:rsid w:val="00FF2F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5C89E5"/>
  <w15:docId w15:val="{B4FC41A9-A8A9-4895-BF2C-A9E54CA7D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F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
    <w:name w:val="Char Char Char Char Char Char Char"/>
    <w:basedOn w:val="a"/>
    <w:rsid w:val="000E468C"/>
    <w:pPr>
      <w:ind w:firstLineChars="200" w:firstLine="200"/>
    </w:pPr>
    <w:rPr>
      <w:rFonts w:eastAsia="仿宋_GB2312"/>
      <w:sz w:val="30"/>
      <w:szCs w:val="21"/>
    </w:rPr>
  </w:style>
  <w:style w:type="paragraph" w:styleId="a3">
    <w:name w:val="header"/>
    <w:basedOn w:val="a"/>
    <w:link w:val="a4"/>
    <w:rsid w:val="000924E4"/>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rsid w:val="000924E4"/>
    <w:rPr>
      <w:kern w:val="2"/>
      <w:sz w:val="18"/>
      <w:szCs w:val="18"/>
    </w:rPr>
  </w:style>
  <w:style w:type="paragraph" w:styleId="a5">
    <w:name w:val="footer"/>
    <w:basedOn w:val="a"/>
    <w:link w:val="a6"/>
    <w:uiPriority w:val="99"/>
    <w:rsid w:val="000924E4"/>
    <w:pPr>
      <w:tabs>
        <w:tab w:val="center" w:pos="4153"/>
        <w:tab w:val="right" w:pos="8306"/>
      </w:tabs>
      <w:snapToGrid w:val="0"/>
      <w:jc w:val="left"/>
    </w:pPr>
    <w:rPr>
      <w:sz w:val="18"/>
      <w:szCs w:val="18"/>
    </w:rPr>
  </w:style>
  <w:style w:type="character" w:customStyle="1" w:styleId="a6">
    <w:name w:val="页脚 字符"/>
    <w:link w:val="a5"/>
    <w:uiPriority w:val="99"/>
    <w:rsid w:val="000924E4"/>
    <w:rPr>
      <w:kern w:val="2"/>
      <w:sz w:val="18"/>
      <w:szCs w:val="18"/>
    </w:rPr>
  </w:style>
  <w:style w:type="paragraph" w:styleId="a7">
    <w:name w:val="List Paragraph"/>
    <w:basedOn w:val="a"/>
    <w:uiPriority w:val="34"/>
    <w:qFormat/>
    <w:rsid w:val="00935204"/>
    <w:pPr>
      <w:ind w:firstLineChars="200" w:firstLine="420"/>
    </w:pPr>
  </w:style>
  <w:style w:type="paragraph" w:styleId="a8">
    <w:name w:val="Balloon Text"/>
    <w:basedOn w:val="a"/>
    <w:link w:val="a9"/>
    <w:semiHidden/>
    <w:unhideWhenUsed/>
    <w:rsid w:val="0075686D"/>
    <w:rPr>
      <w:sz w:val="18"/>
      <w:szCs w:val="18"/>
    </w:rPr>
  </w:style>
  <w:style w:type="character" w:customStyle="1" w:styleId="a9">
    <w:name w:val="批注框文本 字符"/>
    <w:basedOn w:val="a0"/>
    <w:link w:val="a8"/>
    <w:semiHidden/>
    <w:rsid w:val="0075686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7922">
      <w:bodyDiv w:val="1"/>
      <w:marLeft w:val="0"/>
      <w:marRight w:val="0"/>
      <w:marTop w:val="0"/>
      <w:marBottom w:val="0"/>
      <w:divBdr>
        <w:top w:val="none" w:sz="0" w:space="0" w:color="auto"/>
        <w:left w:val="none" w:sz="0" w:space="0" w:color="auto"/>
        <w:bottom w:val="none" w:sz="0" w:space="0" w:color="auto"/>
        <w:right w:val="none" w:sz="0" w:space="0" w:color="auto"/>
      </w:divBdr>
    </w:div>
    <w:div w:id="56638139">
      <w:bodyDiv w:val="1"/>
      <w:marLeft w:val="0"/>
      <w:marRight w:val="0"/>
      <w:marTop w:val="0"/>
      <w:marBottom w:val="0"/>
      <w:divBdr>
        <w:top w:val="none" w:sz="0" w:space="0" w:color="auto"/>
        <w:left w:val="none" w:sz="0" w:space="0" w:color="auto"/>
        <w:bottom w:val="none" w:sz="0" w:space="0" w:color="auto"/>
        <w:right w:val="none" w:sz="0" w:space="0" w:color="auto"/>
      </w:divBdr>
    </w:div>
    <w:div w:id="71437790">
      <w:bodyDiv w:val="1"/>
      <w:marLeft w:val="0"/>
      <w:marRight w:val="0"/>
      <w:marTop w:val="0"/>
      <w:marBottom w:val="0"/>
      <w:divBdr>
        <w:top w:val="none" w:sz="0" w:space="0" w:color="auto"/>
        <w:left w:val="none" w:sz="0" w:space="0" w:color="auto"/>
        <w:bottom w:val="none" w:sz="0" w:space="0" w:color="auto"/>
        <w:right w:val="none" w:sz="0" w:space="0" w:color="auto"/>
      </w:divBdr>
    </w:div>
    <w:div w:id="152531186">
      <w:bodyDiv w:val="1"/>
      <w:marLeft w:val="0"/>
      <w:marRight w:val="0"/>
      <w:marTop w:val="0"/>
      <w:marBottom w:val="0"/>
      <w:divBdr>
        <w:top w:val="none" w:sz="0" w:space="0" w:color="auto"/>
        <w:left w:val="none" w:sz="0" w:space="0" w:color="auto"/>
        <w:bottom w:val="none" w:sz="0" w:space="0" w:color="auto"/>
        <w:right w:val="none" w:sz="0" w:space="0" w:color="auto"/>
      </w:divBdr>
    </w:div>
    <w:div w:id="312485742">
      <w:bodyDiv w:val="1"/>
      <w:marLeft w:val="0"/>
      <w:marRight w:val="0"/>
      <w:marTop w:val="0"/>
      <w:marBottom w:val="0"/>
      <w:divBdr>
        <w:top w:val="none" w:sz="0" w:space="0" w:color="auto"/>
        <w:left w:val="none" w:sz="0" w:space="0" w:color="auto"/>
        <w:bottom w:val="none" w:sz="0" w:space="0" w:color="auto"/>
        <w:right w:val="none" w:sz="0" w:space="0" w:color="auto"/>
      </w:divBdr>
    </w:div>
    <w:div w:id="337654738">
      <w:bodyDiv w:val="1"/>
      <w:marLeft w:val="0"/>
      <w:marRight w:val="0"/>
      <w:marTop w:val="0"/>
      <w:marBottom w:val="0"/>
      <w:divBdr>
        <w:top w:val="none" w:sz="0" w:space="0" w:color="auto"/>
        <w:left w:val="none" w:sz="0" w:space="0" w:color="auto"/>
        <w:bottom w:val="none" w:sz="0" w:space="0" w:color="auto"/>
        <w:right w:val="none" w:sz="0" w:space="0" w:color="auto"/>
      </w:divBdr>
    </w:div>
    <w:div w:id="339893649">
      <w:bodyDiv w:val="1"/>
      <w:marLeft w:val="0"/>
      <w:marRight w:val="0"/>
      <w:marTop w:val="0"/>
      <w:marBottom w:val="0"/>
      <w:divBdr>
        <w:top w:val="none" w:sz="0" w:space="0" w:color="auto"/>
        <w:left w:val="none" w:sz="0" w:space="0" w:color="auto"/>
        <w:bottom w:val="none" w:sz="0" w:space="0" w:color="auto"/>
        <w:right w:val="none" w:sz="0" w:space="0" w:color="auto"/>
      </w:divBdr>
    </w:div>
    <w:div w:id="411196293">
      <w:bodyDiv w:val="1"/>
      <w:marLeft w:val="0"/>
      <w:marRight w:val="0"/>
      <w:marTop w:val="0"/>
      <w:marBottom w:val="0"/>
      <w:divBdr>
        <w:top w:val="none" w:sz="0" w:space="0" w:color="auto"/>
        <w:left w:val="none" w:sz="0" w:space="0" w:color="auto"/>
        <w:bottom w:val="none" w:sz="0" w:space="0" w:color="auto"/>
        <w:right w:val="none" w:sz="0" w:space="0" w:color="auto"/>
      </w:divBdr>
    </w:div>
    <w:div w:id="417866092">
      <w:bodyDiv w:val="1"/>
      <w:marLeft w:val="0"/>
      <w:marRight w:val="0"/>
      <w:marTop w:val="0"/>
      <w:marBottom w:val="0"/>
      <w:divBdr>
        <w:top w:val="none" w:sz="0" w:space="0" w:color="auto"/>
        <w:left w:val="none" w:sz="0" w:space="0" w:color="auto"/>
        <w:bottom w:val="none" w:sz="0" w:space="0" w:color="auto"/>
        <w:right w:val="none" w:sz="0" w:space="0" w:color="auto"/>
      </w:divBdr>
    </w:div>
    <w:div w:id="418067579">
      <w:bodyDiv w:val="1"/>
      <w:marLeft w:val="0"/>
      <w:marRight w:val="0"/>
      <w:marTop w:val="0"/>
      <w:marBottom w:val="0"/>
      <w:divBdr>
        <w:top w:val="none" w:sz="0" w:space="0" w:color="auto"/>
        <w:left w:val="none" w:sz="0" w:space="0" w:color="auto"/>
        <w:bottom w:val="none" w:sz="0" w:space="0" w:color="auto"/>
        <w:right w:val="none" w:sz="0" w:space="0" w:color="auto"/>
      </w:divBdr>
    </w:div>
    <w:div w:id="466045556">
      <w:bodyDiv w:val="1"/>
      <w:marLeft w:val="0"/>
      <w:marRight w:val="0"/>
      <w:marTop w:val="0"/>
      <w:marBottom w:val="0"/>
      <w:divBdr>
        <w:top w:val="none" w:sz="0" w:space="0" w:color="auto"/>
        <w:left w:val="none" w:sz="0" w:space="0" w:color="auto"/>
        <w:bottom w:val="none" w:sz="0" w:space="0" w:color="auto"/>
        <w:right w:val="none" w:sz="0" w:space="0" w:color="auto"/>
      </w:divBdr>
    </w:div>
    <w:div w:id="486750715">
      <w:bodyDiv w:val="1"/>
      <w:marLeft w:val="0"/>
      <w:marRight w:val="0"/>
      <w:marTop w:val="0"/>
      <w:marBottom w:val="0"/>
      <w:divBdr>
        <w:top w:val="none" w:sz="0" w:space="0" w:color="auto"/>
        <w:left w:val="none" w:sz="0" w:space="0" w:color="auto"/>
        <w:bottom w:val="none" w:sz="0" w:space="0" w:color="auto"/>
        <w:right w:val="none" w:sz="0" w:space="0" w:color="auto"/>
      </w:divBdr>
    </w:div>
    <w:div w:id="503395084">
      <w:bodyDiv w:val="1"/>
      <w:marLeft w:val="0"/>
      <w:marRight w:val="0"/>
      <w:marTop w:val="0"/>
      <w:marBottom w:val="0"/>
      <w:divBdr>
        <w:top w:val="none" w:sz="0" w:space="0" w:color="auto"/>
        <w:left w:val="none" w:sz="0" w:space="0" w:color="auto"/>
        <w:bottom w:val="none" w:sz="0" w:space="0" w:color="auto"/>
        <w:right w:val="none" w:sz="0" w:space="0" w:color="auto"/>
      </w:divBdr>
    </w:div>
    <w:div w:id="538320336">
      <w:bodyDiv w:val="1"/>
      <w:marLeft w:val="0"/>
      <w:marRight w:val="0"/>
      <w:marTop w:val="0"/>
      <w:marBottom w:val="0"/>
      <w:divBdr>
        <w:top w:val="none" w:sz="0" w:space="0" w:color="auto"/>
        <w:left w:val="none" w:sz="0" w:space="0" w:color="auto"/>
        <w:bottom w:val="none" w:sz="0" w:space="0" w:color="auto"/>
        <w:right w:val="none" w:sz="0" w:space="0" w:color="auto"/>
      </w:divBdr>
    </w:div>
    <w:div w:id="542133700">
      <w:bodyDiv w:val="1"/>
      <w:marLeft w:val="0"/>
      <w:marRight w:val="0"/>
      <w:marTop w:val="0"/>
      <w:marBottom w:val="0"/>
      <w:divBdr>
        <w:top w:val="none" w:sz="0" w:space="0" w:color="auto"/>
        <w:left w:val="none" w:sz="0" w:space="0" w:color="auto"/>
        <w:bottom w:val="none" w:sz="0" w:space="0" w:color="auto"/>
        <w:right w:val="none" w:sz="0" w:space="0" w:color="auto"/>
      </w:divBdr>
    </w:div>
    <w:div w:id="544486605">
      <w:bodyDiv w:val="1"/>
      <w:marLeft w:val="0"/>
      <w:marRight w:val="0"/>
      <w:marTop w:val="0"/>
      <w:marBottom w:val="0"/>
      <w:divBdr>
        <w:top w:val="none" w:sz="0" w:space="0" w:color="auto"/>
        <w:left w:val="none" w:sz="0" w:space="0" w:color="auto"/>
        <w:bottom w:val="none" w:sz="0" w:space="0" w:color="auto"/>
        <w:right w:val="none" w:sz="0" w:space="0" w:color="auto"/>
      </w:divBdr>
    </w:div>
    <w:div w:id="544946066">
      <w:bodyDiv w:val="1"/>
      <w:marLeft w:val="0"/>
      <w:marRight w:val="0"/>
      <w:marTop w:val="0"/>
      <w:marBottom w:val="0"/>
      <w:divBdr>
        <w:top w:val="none" w:sz="0" w:space="0" w:color="auto"/>
        <w:left w:val="none" w:sz="0" w:space="0" w:color="auto"/>
        <w:bottom w:val="none" w:sz="0" w:space="0" w:color="auto"/>
        <w:right w:val="none" w:sz="0" w:space="0" w:color="auto"/>
      </w:divBdr>
    </w:div>
    <w:div w:id="594360669">
      <w:bodyDiv w:val="1"/>
      <w:marLeft w:val="0"/>
      <w:marRight w:val="0"/>
      <w:marTop w:val="0"/>
      <w:marBottom w:val="0"/>
      <w:divBdr>
        <w:top w:val="none" w:sz="0" w:space="0" w:color="auto"/>
        <w:left w:val="none" w:sz="0" w:space="0" w:color="auto"/>
        <w:bottom w:val="none" w:sz="0" w:space="0" w:color="auto"/>
        <w:right w:val="none" w:sz="0" w:space="0" w:color="auto"/>
      </w:divBdr>
      <w:divsChild>
        <w:div w:id="692732853">
          <w:marLeft w:val="0"/>
          <w:marRight w:val="0"/>
          <w:marTop w:val="0"/>
          <w:marBottom w:val="0"/>
          <w:divBdr>
            <w:top w:val="none" w:sz="0" w:space="0" w:color="auto"/>
            <w:left w:val="none" w:sz="0" w:space="0" w:color="auto"/>
            <w:bottom w:val="none" w:sz="0" w:space="0" w:color="auto"/>
            <w:right w:val="none" w:sz="0" w:space="0" w:color="auto"/>
          </w:divBdr>
          <w:divsChild>
            <w:div w:id="967666480">
              <w:marLeft w:val="0"/>
              <w:marRight w:val="0"/>
              <w:marTop w:val="0"/>
              <w:marBottom w:val="0"/>
              <w:divBdr>
                <w:top w:val="none" w:sz="0" w:space="0" w:color="auto"/>
                <w:left w:val="none" w:sz="0" w:space="0" w:color="auto"/>
                <w:bottom w:val="none" w:sz="0" w:space="0" w:color="auto"/>
                <w:right w:val="none" w:sz="0" w:space="0" w:color="auto"/>
              </w:divBdr>
              <w:divsChild>
                <w:div w:id="1452163408">
                  <w:marLeft w:val="0"/>
                  <w:marRight w:val="0"/>
                  <w:marTop w:val="0"/>
                  <w:marBottom w:val="0"/>
                  <w:divBdr>
                    <w:top w:val="single" w:sz="6" w:space="4" w:color="A6B8CB"/>
                    <w:left w:val="single" w:sz="6" w:space="4" w:color="A6B8CB"/>
                    <w:bottom w:val="single" w:sz="6" w:space="4" w:color="A6B8CB"/>
                    <w:right w:val="single" w:sz="6" w:space="4" w:color="A6B8CB"/>
                  </w:divBdr>
                  <w:divsChild>
                    <w:div w:id="55783530">
                      <w:marLeft w:val="0"/>
                      <w:marRight w:val="0"/>
                      <w:marTop w:val="0"/>
                      <w:marBottom w:val="0"/>
                      <w:divBdr>
                        <w:top w:val="none" w:sz="0" w:space="0" w:color="auto"/>
                        <w:left w:val="none" w:sz="0" w:space="0" w:color="auto"/>
                        <w:bottom w:val="none" w:sz="0" w:space="0" w:color="auto"/>
                        <w:right w:val="none" w:sz="0" w:space="0" w:color="auto"/>
                      </w:divBdr>
                    </w:div>
                    <w:div w:id="747121303">
                      <w:marLeft w:val="0"/>
                      <w:marRight w:val="0"/>
                      <w:marTop w:val="0"/>
                      <w:marBottom w:val="0"/>
                      <w:divBdr>
                        <w:top w:val="none" w:sz="0" w:space="0" w:color="auto"/>
                        <w:left w:val="none" w:sz="0" w:space="0" w:color="auto"/>
                        <w:bottom w:val="none" w:sz="0" w:space="0" w:color="auto"/>
                        <w:right w:val="none" w:sz="0" w:space="0" w:color="auto"/>
                      </w:divBdr>
                    </w:div>
                    <w:div w:id="918292155">
                      <w:marLeft w:val="0"/>
                      <w:marRight w:val="0"/>
                      <w:marTop w:val="0"/>
                      <w:marBottom w:val="0"/>
                      <w:divBdr>
                        <w:top w:val="none" w:sz="0" w:space="0" w:color="auto"/>
                        <w:left w:val="none" w:sz="0" w:space="0" w:color="auto"/>
                        <w:bottom w:val="none" w:sz="0" w:space="0" w:color="auto"/>
                        <w:right w:val="none" w:sz="0" w:space="0" w:color="auto"/>
                      </w:divBdr>
                    </w:div>
                    <w:div w:id="1005788993">
                      <w:marLeft w:val="0"/>
                      <w:marRight w:val="0"/>
                      <w:marTop w:val="0"/>
                      <w:marBottom w:val="0"/>
                      <w:divBdr>
                        <w:top w:val="none" w:sz="0" w:space="0" w:color="auto"/>
                        <w:left w:val="none" w:sz="0" w:space="0" w:color="auto"/>
                        <w:bottom w:val="none" w:sz="0" w:space="0" w:color="auto"/>
                        <w:right w:val="none" w:sz="0" w:space="0" w:color="auto"/>
                      </w:divBdr>
                    </w:div>
                    <w:div w:id="1173687813">
                      <w:marLeft w:val="0"/>
                      <w:marRight w:val="0"/>
                      <w:marTop w:val="0"/>
                      <w:marBottom w:val="0"/>
                      <w:divBdr>
                        <w:top w:val="none" w:sz="0" w:space="0" w:color="auto"/>
                        <w:left w:val="none" w:sz="0" w:space="0" w:color="auto"/>
                        <w:bottom w:val="none" w:sz="0" w:space="0" w:color="auto"/>
                        <w:right w:val="none" w:sz="0" w:space="0" w:color="auto"/>
                      </w:divBdr>
                    </w:div>
                    <w:div w:id="1415543334">
                      <w:marLeft w:val="0"/>
                      <w:marRight w:val="0"/>
                      <w:marTop w:val="0"/>
                      <w:marBottom w:val="0"/>
                      <w:divBdr>
                        <w:top w:val="none" w:sz="0" w:space="0" w:color="auto"/>
                        <w:left w:val="none" w:sz="0" w:space="0" w:color="auto"/>
                        <w:bottom w:val="none" w:sz="0" w:space="0" w:color="auto"/>
                        <w:right w:val="none" w:sz="0" w:space="0" w:color="auto"/>
                      </w:divBdr>
                    </w:div>
                    <w:div w:id="1802848206">
                      <w:marLeft w:val="0"/>
                      <w:marRight w:val="0"/>
                      <w:marTop w:val="0"/>
                      <w:marBottom w:val="0"/>
                      <w:divBdr>
                        <w:top w:val="none" w:sz="0" w:space="0" w:color="auto"/>
                        <w:left w:val="none" w:sz="0" w:space="0" w:color="auto"/>
                        <w:bottom w:val="none" w:sz="0" w:space="0" w:color="auto"/>
                        <w:right w:val="none" w:sz="0" w:space="0" w:color="auto"/>
                      </w:divBdr>
                    </w:div>
                    <w:div w:id="1958490719">
                      <w:marLeft w:val="0"/>
                      <w:marRight w:val="0"/>
                      <w:marTop w:val="0"/>
                      <w:marBottom w:val="0"/>
                      <w:divBdr>
                        <w:top w:val="none" w:sz="0" w:space="0" w:color="auto"/>
                        <w:left w:val="none" w:sz="0" w:space="0" w:color="auto"/>
                        <w:bottom w:val="none" w:sz="0" w:space="0" w:color="auto"/>
                        <w:right w:val="none" w:sz="0" w:space="0" w:color="auto"/>
                      </w:divBdr>
                    </w:div>
                    <w:div w:id="2125493215">
                      <w:marLeft w:val="0"/>
                      <w:marRight w:val="0"/>
                      <w:marTop w:val="0"/>
                      <w:marBottom w:val="0"/>
                      <w:divBdr>
                        <w:top w:val="none" w:sz="0" w:space="0" w:color="auto"/>
                        <w:left w:val="none" w:sz="0" w:space="0" w:color="auto"/>
                        <w:bottom w:val="none" w:sz="0" w:space="0" w:color="auto"/>
                        <w:right w:val="none" w:sz="0" w:space="0" w:color="auto"/>
                      </w:divBdr>
                    </w:div>
                    <w:div w:id="212823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58892">
      <w:bodyDiv w:val="1"/>
      <w:marLeft w:val="0"/>
      <w:marRight w:val="0"/>
      <w:marTop w:val="0"/>
      <w:marBottom w:val="0"/>
      <w:divBdr>
        <w:top w:val="none" w:sz="0" w:space="0" w:color="auto"/>
        <w:left w:val="none" w:sz="0" w:space="0" w:color="auto"/>
        <w:bottom w:val="none" w:sz="0" w:space="0" w:color="auto"/>
        <w:right w:val="none" w:sz="0" w:space="0" w:color="auto"/>
      </w:divBdr>
    </w:div>
    <w:div w:id="663049308">
      <w:bodyDiv w:val="1"/>
      <w:marLeft w:val="0"/>
      <w:marRight w:val="0"/>
      <w:marTop w:val="0"/>
      <w:marBottom w:val="0"/>
      <w:divBdr>
        <w:top w:val="none" w:sz="0" w:space="0" w:color="auto"/>
        <w:left w:val="none" w:sz="0" w:space="0" w:color="auto"/>
        <w:bottom w:val="none" w:sz="0" w:space="0" w:color="auto"/>
        <w:right w:val="none" w:sz="0" w:space="0" w:color="auto"/>
      </w:divBdr>
    </w:div>
    <w:div w:id="775246303">
      <w:bodyDiv w:val="1"/>
      <w:marLeft w:val="0"/>
      <w:marRight w:val="0"/>
      <w:marTop w:val="0"/>
      <w:marBottom w:val="0"/>
      <w:divBdr>
        <w:top w:val="none" w:sz="0" w:space="0" w:color="auto"/>
        <w:left w:val="none" w:sz="0" w:space="0" w:color="auto"/>
        <w:bottom w:val="none" w:sz="0" w:space="0" w:color="auto"/>
        <w:right w:val="none" w:sz="0" w:space="0" w:color="auto"/>
      </w:divBdr>
    </w:div>
    <w:div w:id="880946457">
      <w:bodyDiv w:val="1"/>
      <w:marLeft w:val="0"/>
      <w:marRight w:val="0"/>
      <w:marTop w:val="0"/>
      <w:marBottom w:val="0"/>
      <w:divBdr>
        <w:top w:val="none" w:sz="0" w:space="0" w:color="auto"/>
        <w:left w:val="none" w:sz="0" w:space="0" w:color="auto"/>
        <w:bottom w:val="none" w:sz="0" w:space="0" w:color="auto"/>
        <w:right w:val="none" w:sz="0" w:space="0" w:color="auto"/>
      </w:divBdr>
    </w:div>
    <w:div w:id="901021368">
      <w:bodyDiv w:val="1"/>
      <w:marLeft w:val="0"/>
      <w:marRight w:val="0"/>
      <w:marTop w:val="0"/>
      <w:marBottom w:val="0"/>
      <w:divBdr>
        <w:top w:val="none" w:sz="0" w:space="0" w:color="auto"/>
        <w:left w:val="none" w:sz="0" w:space="0" w:color="auto"/>
        <w:bottom w:val="none" w:sz="0" w:space="0" w:color="auto"/>
        <w:right w:val="none" w:sz="0" w:space="0" w:color="auto"/>
      </w:divBdr>
    </w:div>
    <w:div w:id="914120444">
      <w:bodyDiv w:val="1"/>
      <w:marLeft w:val="0"/>
      <w:marRight w:val="0"/>
      <w:marTop w:val="0"/>
      <w:marBottom w:val="0"/>
      <w:divBdr>
        <w:top w:val="none" w:sz="0" w:space="0" w:color="auto"/>
        <w:left w:val="none" w:sz="0" w:space="0" w:color="auto"/>
        <w:bottom w:val="none" w:sz="0" w:space="0" w:color="auto"/>
        <w:right w:val="none" w:sz="0" w:space="0" w:color="auto"/>
      </w:divBdr>
    </w:div>
    <w:div w:id="923564347">
      <w:bodyDiv w:val="1"/>
      <w:marLeft w:val="0"/>
      <w:marRight w:val="0"/>
      <w:marTop w:val="0"/>
      <w:marBottom w:val="0"/>
      <w:divBdr>
        <w:top w:val="none" w:sz="0" w:space="0" w:color="auto"/>
        <w:left w:val="none" w:sz="0" w:space="0" w:color="auto"/>
        <w:bottom w:val="none" w:sz="0" w:space="0" w:color="auto"/>
        <w:right w:val="none" w:sz="0" w:space="0" w:color="auto"/>
      </w:divBdr>
    </w:div>
    <w:div w:id="996150230">
      <w:bodyDiv w:val="1"/>
      <w:marLeft w:val="0"/>
      <w:marRight w:val="0"/>
      <w:marTop w:val="0"/>
      <w:marBottom w:val="0"/>
      <w:divBdr>
        <w:top w:val="none" w:sz="0" w:space="0" w:color="auto"/>
        <w:left w:val="none" w:sz="0" w:space="0" w:color="auto"/>
        <w:bottom w:val="none" w:sz="0" w:space="0" w:color="auto"/>
        <w:right w:val="none" w:sz="0" w:space="0" w:color="auto"/>
      </w:divBdr>
    </w:div>
    <w:div w:id="1028023370">
      <w:bodyDiv w:val="1"/>
      <w:marLeft w:val="0"/>
      <w:marRight w:val="0"/>
      <w:marTop w:val="0"/>
      <w:marBottom w:val="0"/>
      <w:divBdr>
        <w:top w:val="none" w:sz="0" w:space="0" w:color="auto"/>
        <w:left w:val="none" w:sz="0" w:space="0" w:color="auto"/>
        <w:bottom w:val="none" w:sz="0" w:space="0" w:color="auto"/>
        <w:right w:val="none" w:sz="0" w:space="0" w:color="auto"/>
      </w:divBdr>
    </w:div>
    <w:div w:id="1098794807">
      <w:bodyDiv w:val="1"/>
      <w:marLeft w:val="0"/>
      <w:marRight w:val="0"/>
      <w:marTop w:val="0"/>
      <w:marBottom w:val="0"/>
      <w:divBdr>
        <w:top w:val="none" w:sz="0" w:space="0" w:color="auto"/>
        <w:left w:val="none" w:sz="0" w:space="0" w:color="auto"/>
        <w:bottom w:val="none" w:sz="0" w:space="0" w:color="auto"/>
        <w:right w:val="none" w:sz="0" w:space="0" w:color="auto"/>
      </w:divBdr>
    </w:div>
    <w:div w:id="1112632124">
      <w:bodyDiv w:val="1"/>
      <w:marLeft w:val="0"/>
      <w:marRight w:val="0"/>
      <w:marTop w:val="0"/>
      <w:marBottom w:val="0"/>
      <w:divBdr>
        <w:top w:val="none" w:sz="0" w:space="0" w:color="auto"/>
        <w:left w:val="none" w:sz="0" w:space="0" w:color="auto"/>
        <w:bottom w:val="none" w:sz="0" w:space="0" w:color="auto"/>
        <w:right w:val="none" w:sz="0" w:space="0" w:color="auto"/>
      </w:divBdr>
    </w:div>
    <w:div w:id="1163885948">
      <w:bodyDiv w:val="1"/>
      <w:marLeft w:val="0"/>
      <w:marRight w:val="0"/>
      <w:marTop w:val="0"/>
      <w:marBottom w:val="0"/>
      <w:divBdr>
        <w:top w:val="none" w:sz="0" w:space="0" w:color="auto"/>
        <w:left w:val="none" w:sz="0" w:space="0" w:color="auto"/>
        <w:bottom w:val="none" w:sz="0" w:space="0" w:color="auto"/>
        <w:right w:val="none" w:sz="0" w:space="0" w:color="auto"/>
      </w:divBdr>
    </w:div>
    <w:div w:id="1191607482">
      <w:bodyDiv w:val="1"/>
      <w:marLeft w:val="0"/>
      <w:marRight w:val="0"/>
      <w:marTop w:val="0"/>
      <w:marBottom w:val="0"/>
      <w:divBdr>
        <w:top w:val="none" w:sz="0" w:space="0" w:color="auto"/>
        <w:left w:val="none" w:sz="0" w:space="0" w:color="auto"/>
        <w:bottom w:val="none" w:sz="0" w:space="0" w:color="auto"/>
        <w:right w:val="none" w:sz="0" w:space="0" w:color="auto"/>
      </w:divBdr>
    </w:div>
    <w:div w:id="1200438292">
      <w:bodyDiv w:val="1"/>
      <w:marLeft w:val="0"/>
      <w:marRight w:val="0"/>
      <w:marTop w:val="0"/>
      <w:marBottom w:val="0"/>
      <w:divBdr>
        <w:top w:val="none" w:sz="0" w:space="0" w:color="auto"/>
        <w:left w:val="none" w:sz="0" w:space="0" w:color="auto"/>
        <w:bottom w:val="none" w:sz="0" w:space="0" w:color="auto"/>
        <w:right w:val="none" w:sz="0" w:space="0" w:color="auto"/>
      </w:divBdr>
    </w:div>
    <w:div w:id="1220215834">
      <w:bodyDiv w:val="1"/>
      <w:marLeft w:val="0"/>
      <w:marRight w:val="0"/>
      <w:marTop w:val="0"/>
      <w:marBottom w:val="0"/>
      <w:divBdr>
        <w:top w:val="none" w:sz="0" w:space="0" w:color="auto"/>
        <w:left w:val="none" w:sz="0" w:space="0" w:color="auto"/>
        <w:bottom w:val="none" w:sz="0" w:space="0" w:color="auto"/>
        <w:right w:val="none" w:sz="0" w:space="0" w:color="auto"/>
      </w:divBdr>
    </w:div>
    <w:div w:id="1299262520">
      <w:bodyDiv w:val="1"/>
      <w:marLeft w:val="0"/>
      <w:marRight w:val="0"/>
      <w:marTop w:val="0"/>
      <w:marBottom w:val="0"/>
      <w:divBdr>
        <w:top w:val="none" w:sz="0" w:space="0" w:color="auto"/>
        <w:left w:val="none" w:sz="0" w:space="0" w:color="auto"/>
        <w:bottom w:val="none" w:sz="0" w:space="0" w:color="auto"/>
        <w:right w:val="none" w:sz="0" w:space="0" w:color="auto"/>
      </w:divBdr>
    </w:div>
    <w:div w:id="1315376100">
      <w:bodyDiv w:val="1"/>
      <w:marLeft w:val="0"/>
      <w:marRight w:val="0"/>
      <w:marTop w:val="0"/>
      <w:marBottom w:val="0"/>
      <w:divBdr>
        <w:top w:val="none" w:sz="0" w:space="0" w:color="auto"/>
        <w:left w:val="none" w:sz="0" w:space="0" w:color="auto"/>
        <w:bottom w:val="none" w:sz="0" w:space="0" w:color="auto"/>
        <w:right w:val="none" w:sz="0" w:space="0" w:color="auto"/>
      </w:divBdr>
    </w:div>
    <w:div w:id="1393194159">
      <w:bodyDiv w:val="1"/>
      <w:marLeft w:val="0"/>
      <w:marRight w:val="0"/>
      <w:marTop w:val="0"/>
      <w:marBottom w:val="0"/>
      <w:divBdr>
        <w:top w:val="none" w:sz="0" w:space="0" w:color="auto"/>
        <w:left w:val="none" w:sz="0" w:space="0" w:color="auto"/>
        <w:bottom w:val="none" w:sz="0" w:space="0" w:color="auto"/>
        <w:right w:val="none" w:sz="0" w:space="0" w:color="auto"/>
      </w:divBdr>
    </w:div>
    <w:div w:id="1455370931">
      <w:bodyDiv w:val="1"/>
      <w:marLeft w:val="0"/>
      <w:marRight w:val="0"/>
      <w:marTop w:val="0"/>
      <w:marBottom w:val="0"/>
      <w:divBdr>
        <w:top w:val="none" w:sz="0" w:space="0" w:color="auto"/>
        <w:left w:val="none" w:sz="0" w:space="0" w:color="auto"/>
        <w:bottom w:val="none" w:sz="0" w:space="0" w:color="auto"/>
        <w:right w:val="none" w:sz="0" w:space="0" w:color="auto"/>
      </w:divBdr>
    </w:div>
    <w:div w:id="1481800093">
      <w:bodyDiv w:val="1"/>
      <w:marLeft w:val="0"/>
      <w:marRight w:val="0"/>
      <w:marTop w:val="0"/>
      <w:marBottom w:val="0"/>
      <w:divBdr>
        <w:top w:val="none" w:sz="0" w:space="0" w:color="auto"/>
        <w:left w:val="none" w:sz="0" w:space="0" w:color="auto"/>
        <w:bottom w:val="none" w:sz="0" w:space="0" w:color="auto"/>
        <w:right w:val="none" w:sz="0" w:space="0" w:color="auto"/>
      </w:divBdr>
    </w:div>
    <w:div w:id="1485970239">
      <w:bodyDiv w:val="1"/>
      <w:marLeft w:val="0"/>
      <w:marRight w:val="0"/>
      <w:marTop w:val="0"/>
      <w:marBottom w:val="0"/>
      <w:divBdr>
        <w:top w:val="none" w:sz="0" w:space="0" w:color="auto"/>
        <w:left w:val="none" w:sz="0" w:space="0" w:color="auto"/>
        <w:bottom w:val="none" w:sz="0" w:space="0" w:color="auto"/>
        <w:right w:val="none" w:sz="0" w:space="0" w:color="auto"/>
      </w:divBdr>
    </w:div>
    <w:div w:id="1529296495">
      <w:bodyDiv w:val="1"/>
      <w:marLeft w:val="0"/>
      <w:marRight w:val="0"/>
      <w:marTop w:val="0"/>
      <w:marBottom w:val="0"/>
      <w:divBdr>
        <w:top w:val="none" w:sz="0" w:space="0" w:color="auto"/>
        <w:left w:val="none" w:sz="0" w:space="0" w:color="auto"/>
        <w:bottom w:val="none" w:sz="0" w:space="0" w:color="auto"/>
        <w:right w:val="none" w:sz="0" w:space="0" w:color="auto"/>
      </w:divBdr>
    </w:div>
    <w:div w:id="1540778021">
      <w:bodyDiv w:val="1"/>
      <w:marLeft w:val="0"/>
      <w:marRight w:val="0"/>
      <w:marTop w:val="0"/>
      <w:marBottom w:val="0"/>
      <w:divBdr>
        <w:top w:val="none" w:sz="0" w:space="0" w:color="auto"/>
        <w:left w:val="none" w:sz="0" w:space="0" w:color="auto"/>
        <w:bottom w:val="none" w:sz="0" w:space="0" w:color="auto"/>
        <w:right w:val="none" w:sz="0" w:space="0" w:color="auto"/>
      </w:divBdr>
    </w:div>
    <w:div w:id="1555314808">
      <w:bodyDiv w:val="1"/>
      <w:marLeft w:val="0"/>
      <w:marRight w:val="0"/>
      <w:marTop w:val="0"/>
      <w:marBottom w:val="0"/>
      <w:divBdr>
        <w:top w:val="none" w:sz="0" w:space="0" w:color="auto"/>
        <w:left w:val="none" w:sz="0" w:space="0" w:color="auto"/>
        <w:bottom w:val="none" w:sz="0" w:space="0" w:color="auto"/>
        <w:right w:val="none" w:sz="0" w:space="0" w:color="auto"/>
      </w:divBdr>
    </w:div>
    <w:div w:id="1575240336">
      <w:bodyDiv w:val="1"/>
      <w:marLeft w:val="0"/>
      <w:marRight w:val="0"/>
      <w:marTop w:val="0"/>
      <w:marBottom w:val="0"/>
      <w:divBdr>
        <w:top w:val="none" w:sz="0" w:space="0" w:color="auto"/>
        <w:left w:val="none" w:sz="0" w:space="0" w:color="auto"/>
        <w:bottom w:val="none" w:sz="0" w:space="0" w:color="auto"/>
        <w:right w:val="none" w:sz="0" w:space="0" w:color="auto"/>
      </w:divBdr>
    </w:div>
    <w:div w:id="1576087204">
      <w:bodyDiv w:val="1"/>
      <w:marLeft w:val="0"/>
      <w:marRight w:val="0"/>
      <w:marTop w:val="0"/>
      <w:marBottom w:val="0"/>
      <w:divBdr>
        <w:top w:val="none" w:sz="0" w:space="0" w:color="auto"/>
        <w:left w:val="none" w:sz="0" w:space="0" w:color="auto"/>
        <w:bottom w:val="none" w:sz="0" w:space="0" w:color="auto"/>
        <w:right w:val="none" w:sz="0" w:space="0" w:color="auto"/>
      </w:divBdr>
    </w:div>
    <w:div w:id="1604605423">
      <w:bodyDiv w:val="1"/>
      <w:marLeft w:val="0"/>
      <w:marRight w:val="0"/>
      <w:marTop w:val="0"/>
      <w:marBottom w:val="0"/>
      <w:divBdr>
        <w:top w:val="none" w:sz="0" w:space="0" w:color="auto"/>
        <w:left w:val="none" w:sz="0" w:space="0" w:color="auto"/>
        <w:bottom w:val="none" w:sz="0" w:space="0" w:color="auto"/>
        <w:right w:val="none" w:sz="0" w:space="0" w:color="auto"/>
      </w:divBdr>
    </w:div>
    <w:div w:id="1607225526">
      <w:bodyDiv w:val="1"/>
      <w:marLeft w:val="0"/>
      <w:marRight w:val="0"/>
      <w:marTop w:val="0"/>
      <w:marBottom w:val="0"/>
      <w:divBdr>
        <w:top w:val="none" w:sz="0" w:space="0" w:color="auto"/>
        <w:left w:val="none" w:sz="0" w:space="0" w:color="auto"/>
        <w:bottom w:val="none" w:sz="0" w:space="0" w:color="auto"/>
        <w:right w:val="none" w:sz="0" w:space="0" w:color="auto"/>
      </w:divBdr>
    </w:div>
    <w:div w:id="1607274976">
      <w:bodyDiv w:val="1"/>
      <w:marLeft w:val="0"/>
      <w:marRight w:val="0"/>
      <w:marTop w:val="0"/>
      <w:marBottom w:val="0"/>
      <w:divBdr>
        <w:top w:val="none" w:sz="0" w:space="0" w:color="auto"/>
        <w:left w:val="none" w:sz="0" w:space="0" w:color="auto"/>
        <w:bottom w:val="none" w:sz="0" w:space="0" w:color="auto"/>
        <w:right w:val="none" w:sz="0" w:space="0" w:color="auto"/>
      </w:divBdr>
    </w:div>
    <w:div w:id="1612398358">
      <w:bodyDiv w:val="1"/>
      <w:marLeft w:val="0"/>
      <w:marRight w:val="0"/>
      <w:marTop w:val="0"/>
      <w:marBottom w:val="0"/>
      <w:divBdr>
        <w:top w:val="none" w:sz="0" w:space="0" w:color="auto"/>
        <w:left w:val="none" w:sz="0" w:space="0" w:color="auto"/>
        <w:bottom w:val="none" w:sz="0" w:space="0" w:color="auto"/>
        <w:right w:val="none" w:sz="0" w:space="0" w:color="auto"/>
      </w:divBdr>
    </w:div>
    <w:div w:id="1684672170">
      <w:bodyDiv w:val="1"/>
      <w:marLeft w:val="0"/>
      <w:marRight w:val="0"/>
      <w:marTop w:val="0"/>
      <w:marBottom w:val="0"/>
      <w:divBdr>
        <w:top w:val="none" w:sz="0" w:space="0" w:color="auto"/>
        <w:left w:val="none" w:sz="0" w:space="0" w:color="auto"/>
        <w:bottom w:val="none" w:sz="0" w:space="0" w:color="auto"/>
        <w:right w:val="none" w:sz="0" w:space="0" w:color="auto"/>
      </w:divBdr>
    </w:div>
    <w:div w:id="1715037552">
      <w:bodyDiv w:val="1"/>
      <w:marLeft w:val="0"/>
      <w:marRight w:val="0"/>
      <w:marTop w:val="0"/>
      <w:marBottom w:val="0"/>
      <w:divBdr>
        <w:top w:val="none" w:sz="0" w:space="0" w:color="auto"/>
        <w:left w:val="none" w:sz="0" w:space="0" w:color="auto"/>
        <w:bottom w:val="none" w:sz="0" w:space="0" w:color="auto"/>
        <w:right w:val="none" w:sz="0" w:space="0" w:color="auto"/>
      </w:divBdr>
    </w:div>
    <w:div w:id="1769615390">
      <w:bodyDiv w:val="1"/>
      <w:marLeft w:val="0"/>
      <w:marRight w:val="0"/>
      <w:marTop w:val="0"/>
      <w:marBottom w:val="0"/>
      <w:divBdr>
        <w:top w:val="none" w:sz="0" w:space="0" w:color="auto"/>
        <w:left w:val="none" w:sz="0" w:space="0" w:color="auto"/>
        <w:bottom w:val="none" w:sz="0" w:space="0" w:color="auto"/>
        <w:right w:val="none" w:sz="0" w:space="0" w:color="auto"/>
      </w:divBdr>
    </w:div>
    <w:div w:id="1805079659">
      <w:bodyDiv w:val="1"/>
      <w:marLeft w:val="0"/>
      <w:marRight w:val="0"/>
      <w:marTop w:val="0"/>
      <w:marBottom w:val="0"/>
      <w:divBdr>
        <w:top w:val="none" w:sz="0" w:space="0" w:color="auto"/>
        <w:left w:val="none" w:sz="0" w:space="0" w:color="auto"/>
        <w:bottom w:val="none" w:sz="0" w:space="0" w:color="auto"/>
        <w:right w:val="none" w:sz="0" w:space="0" w:color="auto"/>
      </w:divBdr>
    </w:div>
    <w:div w:id="1860315627">
      <w:bodyDiv w:val="1"/>
      <w:marLeft w:val="0"/>
      <w:marRight w:val="0"/>
      <w:marTop w:val="0"/>
      <w:marBottom w:val="0"/>
      <w:divBdr>
        <w:top w:val="none" w:sz="0" w:space="0" w:color="auto"/>
        <w:left w:val="none" w:sz="0" w:space="0" w:color="auto"/>
        <w:bottom w:val="none" w:sz="0" w:space="0" w:color="auto"/>
        <w:right w:val="none" w:sz="0" w:space="0" w:color="auto"/>
      </w:divBdr>
    </w:div>
    <w:div w:id="210699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AADCD-7FA9-47F5-B464-FDE8D0BD6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16</Pages>
  <Words>481</Words>
  <Characters>2746</Characters>
  <Application>Microsoft Office Word</Application>
  <DocSecurity>0</DocSecurity>
  <Lines>22</Lines>
  <Paragraphs>6</Paragraphs>
  <ScaleCrop>false</ScaleCrop>
  <Company>Microsoft</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上海市财政局部门职责</dc:title>
  <dc:creator>Administrator</dc:creator>
  <cp:lastModifiedBy>范青</cp:lastModifiedBy>
  <cp:revision>58</cp:revision>
  <cp:lastPrinted>2021-02-07T07:28:00Z</cp:lastPrinted>
  <dcterms:created xsi:type="dcterms:W3CDTF">2021-01-22T05:57:00Z</dcterms:created>
  <dcterms:modified xsi:type="dcterms:W3CDTF">2021-06-24T03:01:00Z</dcterms:modified>
</cp:coreProperties>
</file>